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FD66E0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FD66E0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FD66E0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FD66E0">
        <w:rPr>
          <w:rStyle w:val="FootnoteReference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FD66E0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FD66E0" w:rsidTr="004071A1">
        <w:tc>
          <w:tcPr>
            <w:tcW w:w="1800" w:type="dxa"/>
            <w:shd w:val="clear" w:color="auto" w:fill="F3F3F3"/>
          </w:tcPr>
          <w:p w:rsidR="004071A1" w:rsidRPr="00FD66E0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D66E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FD66E0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D66E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FD66E0" w:rsidRPr="00FD66E0" w:rsidTr="004071A1">
        <w:tc>
          <w:tcPr>
            <w:tcW w:w="1800" w:type="dxa"/>
          </w:tcPr>
          <w:p w:rsidR="00FD66E0" w:rsidRPr="00FD66E0" w:rsidRDefault="00FD66E0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D66E0">
              <w:rPr>
                <w:rFonts w:ascii="Verdana" w:hAnsi="Verdana"/>
                <w:sz w:val="22"/>
                <w:szCs w:val="22"/>
              </w:rPr>
              <w:t>EGR7250</w:t>
            </w:r>
          </w:p>
        </w:tc>
        <w:tc>
          <w:tcPr>
            <w:tcW w:w="7740" w:type="dxa"/>
          </w:tcPr>
          <w:p w:rsidR="00FD66E0" w:rsidRPr="00FD66E0" w:rsidRDefault="00FD66E0" w:rsidP="009D741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D66E0">
              <w:rPr>
                <w:rFonts w:ascii="Verdana" w:hAnsi="Verdana"/>
                <w:sz w:val="22"/>
                <w:szCs w:val="22"/>
              </w:rPr>
              <w:t>Modelagem 3D 1</w:t>
            </w:r>
          </w:p>
        </w:tc>
      </w:tr>
    </w:tbl>
    <w:p w:rsidR="00FF5AF3" w:rsidRPr="00FD66E0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FD66E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D66E0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D66E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D66E0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D66E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D66E0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D66E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D66E0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D66E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9D7414" w:rsidRPr="00FD66E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14" w:rsidRPr="00FD66E0" w:rsidRDefault="00FD66E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D66E0">
              <w:rPr>
                <w:rFonts w:ascii="Verdana" w:hAnsi="Verdana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14" w:rsidRPr="00FD66E0" w:rsidRDefault="00FD66E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D66E0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414" w:rsidRPr="00FD66E0" w:rsidRDefault="00FD66E0" w:rsidP="009D7414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D66E0">
              <w:rPr>
                <w:rFonts w:ascii="Verdana" w:hAnsi="Verdana" w:cs="Arial"/>
                <w:sz w:val="22"/>
                <w:szCs w:val="22"/>
              </w:rPr>
              <w:t>1</w:t>
            </w:r>
            <w:r w:rsidR="009D7414" w:rsidRPr="00FD66E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414" w:rsidRPr="00FD66E0" w:rsidRDefault="00FD66E0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D66E0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</w:tr>
    </w:tbl>
    <w:p w:rsidR="0073670A" w:rsidRPr="00FD66E0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FD66E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D66E0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D66E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D66E0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D66E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FD66E0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D66E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964629" w:rsidRPr="00FD66E0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63" w:rsidRPr="00FD66E0" w:rsidRDefault="00FD66E0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D66E0">
              <w:rPr>
                <w:rFonts w:ascii="Verdana" w:hAnsi="Verdana" w:cs="Arial"/>
                <w:sz w:val="22"/>
                <w:szCs w:val="22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29" w:rsidRPr="00FD66E0" w:rsidRDefault="003F0963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D66E0">
              <w:rPr>
                <w:rFonts w:ascii="Verdana" w:hAnsi="Verdana" w:cs="Arial"/>
                <w:sz w:val="22"/>
                <w:szCs w:val="22"/>
              </w:rPr>
              <w:t>EGR</w:t>
            </w:r>
            <w:r w:rsidR="00FD66E0" w:rsidRPr="00FD66E0">
              <w:rPr>
                <w:rFonts w:ascii="Verdana" w:hAnsi="Verdana" w:cs="Arial"/>
                <w:sz w:val="22"/>
                <w:szCs w:val="22"/>
              </w:rPr>
              <w:t>7126</w:t>
            </w:r>
            <w:r w:rsidRPr="00FD66E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D66E0" w:rsidRPr="00FD66E0">
              <w:rPr>
                <w:rFonts w:ascii="Verdana" w:hAnsi="Verdana" w:cs="Arial"/>
                <w:sz w:val="22"/>
                <w:szCs w:val="22"/>
              </w:rPr>
              <w:t>ou</w:t>
            </w:r>
          </w:p>
          <w:p w:rsidR="003F0963" w:rsidRPr="00FD66E0" w:rsidRDefault="003F0963" w:rsidP="00FD66E0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D66E0">
              <w:rPr>
                <w:rFonts w:ascii="Verdana" w:hAnsi="Verdana" w:cs="Arial"/>
                <w:sz w:val="22"/>
                <w:szCs w:val="22"/>
              </w:rPr>
              <w:t>EGR5</w:t>
            </w:r>
            <w:r w:rsidR="00FD66E0" w:rsidRPr="00FD66E0">
              <w:rPr>
                <w:rFonts w:ascii="Verdana" w:hAnsi="Verdana" w:cs="Arial"/>
                <w:sz w:val="22"/>
                <w:szCs w:val="22"/>
              </w:rPr>
              <w:t>316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D4" w:rsidRPr="00FD66E0" w:rsidRDefault="00FD66E0" w:rsidP="003F09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D66E0">
              <w:rPr>
                <w:rFonts w:ascii="Verdana" w:hAnsi="Verdana"/>
                <w:sz w:val="22"/>
                <w:szCs w:val="22"/>
              </w:rPr>
              <w:t>Design</w:t>
            </w:r>
          </w:p>
        </w:tc>
      </w:tr>
    </w:tbl>
    <w:p w:rsidR="00F53ADB" w:rsidRPr="00FD66E0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7229"/>
      </w:tblGrid>
      <w:tr w:rsidR="00FD66E0" w:rsidRPr="00FD66E0" w:rsidTr="00C91D55">
        <w:tc>
          <w:tcPr>
            <w:tcW w:w="2307" w:type="dxa"/>
            <w:tcBorders>
              <w:right w:val="single" w:sz="4" w:space="0" w:color="000000"/>
            </w:tcBorders>
            <w:shd w:val="clear" w:color="auto" w:fill="F3F3F3"/>
          </w:tcPr>
          <w:p w:rsidR="00FD66E0" w:rsidRPr="00FD66E0" w:rsidRDefault="00FD66E0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FD66E0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229" w:type="dxa"/>
          </w:tcPr>
          <w:p w:rsidR="00FD66E0" w:rsidRPr="00FD66E0" w:rsidRDefault="00FD66E0" w:rsidP="00761F6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</w:rPr>
            </w:pPr>
            <w:r w:rsidRPr="00FD66E0">
              <w:rPr>
                <w:rFonts w:ascii="Verdana" w:hAnsi="Verdana" w:cs="Arial"/>
                <w:sz w:val="22"/>
                <w:szCs w:val="22"/>
                <w:lang w:eastAsia="en-US"/>
              </w:rPr>
              <w:t>Modelagem 3D – Personagens e cenários; Projeto avançado; iluminação;</w:t>
            </w:r>
            <w:r w:rsidR="00761F63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</w:t>
            </w:r>
            <w:r w:rsidRPr="00FD66E0">
              <w:rPr>
                <w:rFonts w:ascii="Verdana" w:hAnsi="Verdana" w:cs="Arial"/>
                <w:sz w:val="22"/>
                <w:szCs w:val="22"/>
                <w:lang w:eastAsia="en-US"/>
              </w:rPr>
              <w:t>materiais e textura; efeitos; Articulação; Animação; Rendering.</w:t>
            </w:r>
          </w:p>
        </w:tc>
      </w:tr>
      <w:tr w:rsidR="00FD66E0" w:rsidRPr="00FD66E0" w:rsidTr="00C91D55">
        <w:tc>
          <w:tcPr>
            <w:tcW w:w="2307" w:type="dxa"/>
            <w:tcBorders>
              <w:right w:val="single" w:sz="4" w:space="0" w:color="000000"/>
            </w:tcBorders>
            <w:shd w:val="clear" w:color="auto" w:fill="F3F3F3"/>
          </w:tcPr>
          <w:p w:rsidR="00FD66E0" w:rsidRPr="00FD66E0" w:rsidRDefault="00FD66E0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FD66E0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229" w:type="dxa"/>
          </w:tcPr>
          <w:p w:rsidR="00FD66E0" w:rsidRPr="00FD66E0" w:rsidRDefault="00FD66E0" w:rsidP="00082A3D">
            <w:pPr>
              <w:autoSpaceDE w:val="0"/>
              <w:rPr>
                <w:rFonts w:ascii="Verdana" w:hAnsi="Verdana"/>
                <w:sz w:val="22"/>
                <w:szCs w:val="22"/>
              </w:rPr>
            </w:pPr>
            <w:r w:rsidRPr="00FD66E0">
              <w:rPr>
                <w:rFonts w:ascii="Verdana" w:hAnsi="Verdana" w:cs="Arial"/>
                <w:sz w:val="22"/>
                <w:szCs w:val="22"/>
              </w:rPr>
              <w:t>Capacitar o aluno na modelagem tridimensional | Desenvolver capacidade de abstração tridimensional e reconstrução num espaço virtual</w:t>
            </w:r>
          </w:p>
        </w:tc>
      </w:tr>
      <w:tr w:rsidR="00FD66E0" w:rsidRPr="00FD66E0" w:rsidTr="00C91D55">
        <w:tc>
          <w:tcPr>
            <w:tcW w:w="2307" w:type="dxa"/>
            <w:tcBorders>
              <w:right w:val="single" w:sz="4" w:space="0" w:color="000000"/>
            </w:tcBorders>
            <w:shd w:val="clear" w:color="auto" w:fill="F3F3F3"/>
          </w:tcPr>
          <w:p w:rsidR="00FD66E0" w:rsidRPr="00FD66E0" w:rsidRDefault="00FD66E0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FD66E0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229" w:type="dxa"/>
          </w:tcPr>
          <w:p w:rsidR="00FD66E0" w:rsidRPr="00FD66E0" w:rsidRDefault="00FD66E0" w:rsidP="00FD66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D66E0">
              <w:rPr>
                <w:rFonts w:ascii="Verdana" w:hAnsi="Verdana" w:cs="Arial"/>
                <w:sz w:val="22"/>
                <w:szCs w:val="22"/>
              </w:rPr>
              <w:t>Princípios da modelagem de peças em 3D;</w:t>
            </w:r>
          </w:p>
          <w:p w:rsidR="00FD66E0" w:rsidRPr="00FD66E0" w:rsidRDefault="00FD66E0" w:rsidP="00FD66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D66E0">
              <w:rPr>
                <w:rFonts w:ascii="Verdana" w:hAnsi="Verdana" w:cs="Arial"/>
                <w:sz w:val="22"/>
                <w:szCs w:val="22"/>
              </w:rPr>
              <w:t>Modelagem do corpo do personagem;</w:t>
            </w:r>
          </w:p>
          <w:p w:rsidR="00FD66E0" w:rsidRPr="00FD66E0" w:rsidRDefault="00FD66E0" w:rsidP="00FD66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D66E0">
              <w:rPr>
                <w:rFonts w:ascii="Verdana" w:hAnsi="Verdana" w:cs="Arial"/>
                <w:sz w:val="22"/>
                <w:szCs w:val="22"/>
              </w:rPr>
              <w:t>Modelagem das mãos;</w:t>
            </w:r>
          </w:p>
          <w:p w:rsidR="00FD66E0" w:rsidRPr="00FD66E0" w:rsidRDefault="00FD66E0" w:rsidP="00FD66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D66E0">
              <w:rPr>
                <w:rFonts w:ascii="Verdana" w:hAnsi="Verdana" w:cs="Arial"/>
                <w:sz w:val="22"/>
                <w:szCs w:val="22"/>
              </w:rPr>
              <w:t>Modelagem da cabeça;</w:t>
            </w:r>
          </w:p>
          <w:p w:rsidR="00FD66E0" w:rsidRPr="00FD66E0" w:rsidRDefault="00FD66E0" w:rsidP="00FD66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FD66E0">
              <w:rPr>
                <w:rFonts w:ascii="Verdana" w:hAnsi="Verdana" w:cs="Arial"/>
                <w:sz w:val="22"/>
                <w:szCs w:val="22"/>
              </w:rPr>
              <w:t>Modificadores e efeitos;</w:t>
            </w:r>
          </w:p>
          <w:p w:rsidR="00FD66E0" w:rsidRPr="00FD66E0" w:rsidRDefault="00FD66E0" w:rsidP="00FD66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D66E0">
              <w:rPr>
                <w:rFonts w:ascii="Verdana" w:hAnsi="Verdana" w:cs="Arial"/>
                <w:sz w:val="22"/>
                <w:szCs w:val="22"/>
              </w:rPr>
              <w:t>I</w:t>
            </w:r>
            <w:r w:rsidRPr="00FD66E0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luminação;materiais e textura; </w:t>
            </w:r>
          </w:p>
          <w:p w:rsidR="00FD66E0" w:rsidRPr="00761F63" w:rsidRDefault="00FD66E0" w:rsidP="00761F63">
            <w:pPr>
              <w:pStyle w:val="ListParagraph"/>
              <w:numPr>
                <w:ilvl w:val="0"/>
                <w:numId w:val="16"/>
              </w:numPr>
              <w:autoSpaceDE w:val="0"/>
              <w:rPr>
                <w:rFonts w:ascii="Verdana" w:hAnsi="Verdana"/>
                <w:sz w:val="22"/>
                <w:szCs w:val="22"/>
              </w:rPr>
            </w:pPr>
            <w:r w:rsidRPr="00761F63">
              <w:rPr>
                <w:rFonts w:ascii="Verdana" w:hAnsi="Verdana" w:cs="Arial"/>
                <w:sz w:val="22"/>
                <w:szCs w:val="22"/>
                <w:lang w:eastAsia="en-US"/>
              </w:rPr>
              <w:t>Articulação; Animação e Rendering.</w:t>
            </w:r>
          </w:p>
        </w:tc>
      </w:tr>
      <w:tr w:rsidR="00FD66E0" w:rsidRPr="00C91D55" w:rsidTr="00C91D55">
        <w:tc>
          <w:tcPr>
            <w:tcW w:w="2307" w:type="dxa"/>
            <w:tcBorders>
              <w:right w:val="single" w:sz="4" w:space="0" w:color="000000"/>
            </w:tcBorders>
            <w:shd w:val="clear" w:color="auto" w:fill="F3F3F3"/>
          </w:tcPr>
          <w:p w:rsidR="00FD66E0" w:rsidRPr="00FD66E0" w:rsidRDefault="00FD66E0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FD66E0">
              <w:rPr>
                <w:rFonts w:ascii="Verdana" w:hAnsi="Verdana" w:cs="Arial"/>
                <w:b/>
                <w:sz w:val="22"/>
                <w:szCs w:val="22"/>
              </w:rPr>
              <w:t xml:space="preserve">Bibliografia </w:t>
            </w:r>
          </w:p>
        </w:tc>
        <w:tc>
          <w:tcPr>
            <w:tcW w:w="7229" w:type="dxa"/>
          </w:tcPr>
          <w:p w:rsidR="00FD66E0" w:rsidRPr="00FD66E0" w:rsidRDefault="00FD66E0" w:rsidP="009A076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FD66E0">
              <w:rPr>
                <w:rFonts w:ascii="Verdana" w:hAnsi="Verdana" w:cs="Arial"/>
                <w:sz w:val="22"/>
                <w:szCs w:val="22"/>
                <w:lang w:val="en-US"/>
              </w:rPr>
              <w:t>LAYBOURNE, Kit. The Animation Book: A Complete Guide to Animated</w:t>
            </w:r>
            <w:r w:rsidR="00C91D55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FD66E0">
              <w:rPr>
                <w:rFonts w:ascii="Verdana" w:hAnsi="Verdana" w:cs="Arial"/>
                <w:sz w:val="22"/>
                <w:szCs w:val="22"/>
                <w:lang w:val="en-US"/>
              </w:rPr>
              <w:t>Filmmaking-From Flip-Books to Sound Cartoons to 3-D Animation. Three</w:t>
            </w:r>
            <w:r w:rsidR="00C91D55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FD66E0">
              <w:rPr>
                <w:rFonts w:ascii="Verdana" w:hAnsi="Verdana" w:cs="Arial"/>
                <w:sz w:val="22"/>
                <w:szCs w:val="22"/>
                <w:lang w:val="en-US"/>
              </w:rPr>
              <w:t>Rivers Press, 1998.</w:t>
            </w:r>
          </w:p>
          <w:p w:rsidR="00FD66E0" w:rsidRPr="00FD66E0" w:rsidRDefault="00FD66E0" w:rsidP="009A076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61F63">
              <w:rPr>
                <w:rFonts w:ascii="Verdana" w:hAnsi="Verdana" w:cs="Arial"/>
                <w:sz w:val="22"/>
                <w:szCs w:val="22"/>
              </w:rPr>
              <w:t xml:space="preserve">MAESTRI, George. </w:t>
            </w:r>
            <w:r w:rsidRPr="00FD66E0">
              <w:rPr>
                <w:rFonts w:ascii="Verdana" w:hAnsi="Verdana" w:cs="Arial"/>
                <w:sz w:val="22"/>
                <w:szCs w:val="22"/>
              </w:rPr>
              <w:t>Animação Digital de Personagens. São Paulo: Ed.Quark do Brasil Ltda, 1996.</w:t>
            </w:r>
          </w:p>
          <w:p w:rsidR="00FD66E0" w:rsidRPr="00FD66E0" w:rsidRDefault="00FD66E0" w:rsidP="009A076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761F63">
              <w:rPr>
                <w:rFonts w:ascii="Verdana" w:hAnsi="Verdana" w:cs="Arial"/>
                <w:sz w:val="22"/>
                <w:szCs w:val="22"/>
                <w:lang w:val="en-US"/>
              </w:rPr>
              <w:t xml:space="preserve">MAESTRI, George. </w:t>
            </w:r>
            <w:r w:rsidRPr="00FD66E0">
              <w:rPr>
                <w:rFonts w:ascii="Verdana" w:hAnsi="Verdana" w:cs="Arial"/>
                <w:sz w:val="22"/>
                <w:szCs w:val="22"/>
                <w:lang w:val="en-US"/>
              </w:rPr>
              <w:t>Digital Character Animation 2. Volume II: Advanced</w:t>
            </w:r>
            <w:r w:rsidR="00C91D55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FD66E0">
              <w:rPr>
                <w:rFonts w:ascii="Verdana" w:hAnsi="Verdana" w:cs="Arial"/>
                <w:sz w:val="22"/>
                <w:szCs w:val="22"/>
                <w:lang w:val="en-US"/>
              </w:rPr>
              <w:t>Techniques. New Riders, 2001</w:t>
            </w:r>
          </w:p>
          <w:p w:rsidR="00FD66E0" w:rsidRPr="00C91D55" w:rsidRDefault="00FD66E0" w:rsidP="00C91D5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FD66E0">
              <w:rPr>
                <w:rFonts w:ascii="Verdana" w:hAnsi="Verdana" w:cs="Arial"/>
                <w:sz w:val="22"/>
                <w:szCs w:val="22"/>
                <w:lang w:val="en-US"/>
              </w:rPr>
              <w:t>WINDER, Catherine et al. Producing Animation (Focal Press Visual</w:t>
            </w:r>
            <w:r w:rsidR="00C91D55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FD66E0">
              <w:rPr>
                <w:rFonts w:ascii="Verdana" w:hAnsi="Verdana" w:cs="Arial"/>
                <w:sz w:val="22"/>
                <w:szCs w:val="22"/>
                <w:lang w:val="en-US"/>
              </w:rPr>
              <w:t>Effects and Animation Series). Focal Press, 2001.</w:t>
            </w:r>
          </w:p>
        </w:tc>
      </w:tr>
    </w:tbl>
    <w:p w:rsidR="00A459DB" w:rsidRPr="00C91D55" w:rsidRDefault="00A459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  <w:lang w:val="en-US"/>
        </w:rPr>
      </w:pPr>
      <w:bookmarkStart w:id="0" w:name="_GoBack"/>
      <w:bookmarkEnd w:id="0"/>
    </w:p>
    <w:sectPr w:rsidR="00A459DB" w:rsidRPr="00C91D55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AC" w:rsidRDefault="00932AAC">
      <w:r>
        <w:separator/>
      </w:r>
    </w:p>
  </w:endnote>
  <w:endnote w:type="continuationSeparator" w:id="0">
    <w:p w:rsidR="00932AAC" w:rsidRDefault="009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AC" w:rsidRDefault="00932AAC">
      <w:r>
        <w:separator/>
      </w:r>
    </w:p>
  </w:footnote>
  <w:footnote w:type="continuationSeparator" w:id="0">
    <w:p w:rsidR="00932AAC" w:rsidRDefault="00932AAC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76CF1"/>
    <w:multiLevelType w:val="hybridMultilevel"/>
    <w:tmpl w:val="5B5C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7873F4"/>
    <w:multiLevelType w:val="hybridMultilevel"/>
    <w:tmpl w:val="76AAEC34"/>
    <w:lvl w:ilvl="0" w:tplc="35BCD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15"/>
  </w:num>
  <w:num w:numId="11">
    <w:abstractNumId w:val="8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94FFC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62473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3F0963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61F63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2AAC"/>
    <w:rsid w:val="00935B6D"/>
    <w:rsid w:val="00950AE5"/>
    <w:rsid w:val="009604D9"/>
    <w:rsid w:val="00964629"/>
    <w:rsid w:val="009771EB"/>
    <w:rsid w:val="009902EF"/>
    <w:rsid w:val="00994210"/>
    <w:rsid w:val="009A0780"/>
    <w:rsid w:val="009B69C7"/>
    <w:rsid w:val="009C7FA2"/>
    <w:rsid w:val="009D3332"/>
    <w:rsid w:val="009D7414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1D55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1ED4"/>
    <w:rsid w:val="00F8344C"/>
    <w:rsid w:val="00F869A1"/>
    <w:rsid w:val="00F96133"/>
    <w:rsid w:val="00FA3976"/>
    <w:rsid w:val="00FB50C4"/>
    <w:rsid w:val="00FB721A"/>
    <w:rsid w:val="00FD55BA"/>
    <w:rsid w:val="00FD66E0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3F096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apple-converted-space">
    <w:name w:val="apple-converted-space"/>
    <w:basedOn w:val="DefaultParagraphFont"/>
    <w:rsid w:val="003F0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3F096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apple-converted-space">
    <w:name w:val="apple-converted-space"/>
    <w:basedOn w:val="Fontepargpadro"/>
    <w:rsid w:val="003F0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26A9-7804-4C21-8632-B5D5BC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2014-07-15T21:25:00Z</cp:lastPrinted>
  <dcterms:created xsi:type="dcterms:W3CDTF">2015-02-02T18:49:00Z</dcterms:created>
  <dcterms:modified xsi:type="dcterms:W3CDTF">2015-02-02T18:49:00Z</dcterms:modified>
</cp:coreProperties>
</file>