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9751B6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9751B6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751B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9751B6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9751B6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9751B6" w:rsidTr="004071A1">
        <w:tc>
          <w:tcPr>
            <w:tcW w:w="1800" w:type="dxa"/>
            <w:shd w:val="clear" w:color="auto" w:fill="F3F3F3"/>
          </w:tcPr>
          <w:p w:rsidR="004071A1" w:rsidRPr="009751B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9751B6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84E19" w:rsidRPr="009751B6" w:rsidTr="004071A1">
        <w:tc>
          <w:tcPr>
            <w:tcW w:w="1800" w:type="dxa"/>
          </w:tcPr>
          <w:p w:rsidR="00884E19" w:rsidRPr="009751B6" w:rsidRDefault="00884E19" w:rsidP="00444328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color w:val="000000"/>
                <w:sz w:val="20"/>
                <w:szCs w:val="20"/>
              </w:rPr>
              <w:t>EGR7248</w:t>
            </w:r>
          </w:p>
        </w:tc>
        <w:tc>
          <w:tcPr>
            <w:tcW w:w="7740" w:type="dxa"/>
          </w:tcPr>
          <w:p w:rsidR="00884E19" w:rsidRPr="009751B6" w:rsidRDefault="00884E19" w:rsidP="00214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color w:val="000000"/>
                <w:sz w:val="20"/>
                <w:szCs w:val="20"/>
              </w:rPr>
              <w:t>Projeto 19</w:t>
            </w:r>
          </w:p>
        </w:tc>
      </w:tr>
    </w:tbl>
    <w:p w:rsidR="00FF5AF3" w:rsidRPr="009751B6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9751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51B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51B6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51B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9751B6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9751B6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9751B6" w:rsidRDefault="00884E19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9751B6" w:rsidRDefault="00884E19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9751B6" w:rsidRDefault="00884E19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9751B6" w:rsidRDefault="00884E19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3670A" w:rsidRPr="009751B6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9751B6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751B6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9751B6" w:rsidRDefault="0073670A" w:rsidP="00341A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9751B6" w:rsidRDefault="0073670A" w:rsidP="00341A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9751B6" w:rsidTr="00341ACA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9751B6" w:rsidRDefault="00341ACA" w:rsidP="0021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9751B6" w:rsidRDefault="00884E19" w:rsidP="00B42425">
            <w:pPr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EGR5305</w:t>
            </w:r>
            <w:r w:rsidR="009751B6" w:rsidRPr="009751B6">
              <w:rPr>
                <w:rFonts w:ascii="Arial" w:hAnsi="Arial" w:cs="Arial"/>
                <w:sz w:val="20"/>
                <w:szCs w:val="20"/>
              </w:rPr>
              <w:t xml:space="preserve"> ou</w:t>
            </w:r>
          </w:p>
          <w:p w:rsidR="00884E19" w:rsidRPr="009751B6" w:rsidRDefault="00884E19" w:rsidP="00B42425">
            <w:pPr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EGR7124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EE5" w:rsidRPr="009751B6" w:rsidRDefault="00341ACA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51B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9751B6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884E19" w:rsidRPr="009751B6" w:rsidTr="00884E1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84E19" w:rsidRPr="009751B6" w:rsidRDefault="00884E1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884E19" w:rsidRPr="009751B6" w:rsidRDefault="00884E19" w:rsidP="007D6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 xml:space="preserve">Projeto interdisciplinar; Animação 3D parte 1 – personagem, cenários, escultura; Roteiro e </w:t>
            </w:r>
            <w:r w:rsidRPr="009751B6">
              <w:rPr>
                <w:rFonts w:ascii="Arial" w:hAnsi="Arial" w:cs="Arial"/>
                <w:i/>
                <w:sz w:val="20"/>
                <w:szCs w:val="20"/>
              </w:rPr>
              <w:t>Storyboard</w:t>
            </w:r>
            <w:r w:rsidRPr="009751B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751B6">
              <w:rPr>
                <w:rFonts w:ascii="Arial" w:hAnsi="Arial" w:cs="Arial"/>
                <w:i/>
                <w:sz w:val="20"/>
                <w:szCs w:val="20"/>
              </w:rPr>
              <w:t>Animatic</w:t>
            </w:r>
            <w:r w:rsidRPr="009751B6">
              <w:rPr>
                <w:rFonts w:ascii="Arial" w:hAnsi="Arial" w:cs="Arial"/>
                <w:sz w:val="20"/>
                <w:szCs w:val="20"/>
              </w:rPr>
              <w:t>; Criação e pré-produção de animação 3D – Conceito e prática. Gerenciamento de produção. Universo da animação 3D – comercial, educação, lazer e entretenimento, jogos, música, instrução, etc.</w:t>
            </w:r>
          </w:p>
        </w:tc>
      </w:tr>
      <w:tr w:rsidR="00884E19" w:rsidRPr="009751B6" w:rsidTr="00884E1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84E19" w:rsidRPr="009751B6" w:rsidRDefault="00884E1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884E19" w:rsidRPr="009751B6" w:rsidRDefault="00884E19" w:rsidP="00C9130A">
            <w:pPr>
              <w:pStyle w:val="BodyText3"/>
              <w:rPr>
                <w:szCs w:val="20"/>
                <w:lang w:eastAsia="en-US"/>
              </w:rPr>
            </w:pPr>
            <w:r w:rsidRPr="009751B6">
              <w:rPr>
                <w:szCs w:val="20"/>
              </w:rPr>
              <w:t>Possibilitar o domínio dos processos de pré-produção e produção de uma animação 3D.</w:t>
            </w:r>
          </w:p>
        </w:tc>
      </w:tr>
      <w:tr w:rsidR="00884E19" w:rsidRPr="009751B6" w:rsidTr="00884E1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84E19" w:rsidRPr="009751B6" w:rsidRDefault="00884E1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884E19" w:rsidRPr="009751B6" w:rsidRDefault="00884E19" w:rsidP="00884E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Introdução a um projeto de animação 3D</w:t>
            </w:r>
          </w:p>
          <w:p w:rsidR="00884E19" w:rsidRPr="009751B6" w:rsidRDefault="00884E19" w:rsidP="00884E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Teoria da linguagem cinematográfica e de animação</w:t>
            </w:r>
          </w:p>
          <w:p w:rsidR="00884E19" w:rsidRPr="009751B6" w:rsidRDefault="00884E19" w:rsidP="00884E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Pré-produção de animação 3d</w:t>
            </w:r>
          </w:p>
          <w:p w:rsidR="00884E19" w:rsidRPr="009751B6" w:rsidRDefault="00884E19" w:rsidP="00884E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Edição de vídeo</w:t>
            </w:r>
          </w:p>
          <w:p w:rsidR="00884E19" w:rsidRPr="009751B6" w:rsidRDefault="00884E19" w:rsidP="00341AC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>Produção de animação 3d</w:t>
            </w:r>
          </w:p>
        </w:tc>
      </w:tr>
      <w:tr w:rsidR="00884E19" w:rsidRPr="009751B6" w:rsidTr="00884E19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884E19" w:rsidRPr="009751B6" w:rsidRDefault="00884E1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1B6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DEMERS, Owen </w:t>
            </w:r>
            <w:r w:rsidRPr="009751B6">
              <w:rPr>
                <w:rFonts w:ascii="Arial" w:hAnsi="Arial" w:cs="Arial"/>
                <w:i/>
                <w:sz w:val="20"/>
                <w:szCs w:val="20"/>
                <w:lang w:val="en-US"/>
              </w:rPr>
              <w:t>et al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Digital Texturing </w:t>
            </w:r>
            <w:bookmarkStart w:id="0" w:name="_GoBack"/>
            <w:bookmarkEnd w:id="0"/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Painting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. New Riders Publishing</w:t>
            </w:r>
            <w:proofErr w:type="gramStart"/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,2001</w:t>
            </w:r>
            <w:proofErr w:type="gramEnd"/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MALKIEWICZ, Kris. 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Film Lighting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. New York: Fireside, 1992.</w:t>
            </w:r>
          </w:p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LAYBOURNE, Kit. 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Animation Book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: a complete guide to animated filmmaking-from flip-books to sound cartoons to 3-d animation. </w:t>
            </w:r>
            <w:r w:rsidRPr="009751B6">
              <w:rPr>
                <w:rFonts w:ascii="Arial" w:hAnsi="Arial" w:cs="Arial"/>
                <w:sz w:val="20"/>
                <w:szCs w:val="20"/>
              </w:rPr>
              <w:t>Three Rivers Press, 1998.</w:t>
            </w:r>
          </w:p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1B6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9751B6">
              <w:rPr>
                <w:rFonts w:ascii="Arial" w:hAnsi="Arial" w:cs="Arial"/>
                <w:b/>
                <w:sz w:val="20"/>
                <w:szCs w:val="20"/>
              </w:rPr>
              <w:t>Animação Digital de Personagens</w:t>
            </w:r>
            <w:r w:rsidRPr="009751B6">
              <w:rPr>
                <w:rFonts w:ascii="Arial" w:hAnsi="Arial" w:cs="Arial"/>
                <w:sz w:val="20"/>
                <w:szCs w:val="20"/>
              </w:rPr>
              <w:t>. São Paulo: Ed. Quark do Brasil Ltda, 1996.</w:t>
            </w:r>
          </w:p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Digital Character Animation 2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, Volume II: Advanced Techniques. New Riders, 2001</w:t>
            </w:r>
          </w:p>
          <w:p w:rsidR="00884E19" w:rsidRPr="009751B6" w:rsidRDefault="00884E19" w:rsidP="00FC0759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WILLIAMS, Richard. </w:t>
            </w:r>
            <w:r w:rsidRPr="009751B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The Animator's Survival Kit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: A Manual of Methods, Principles, and Formulas for Classical, Computer, Games, Stop Motion, and Internet Animators.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 Faber &amp; Faber, 2002.</w:t>
            </w:r>
          </w:p>
          <w:p w:rsidR="00884E19" w:rsidRPr="009751B6" w:rsidRDefault="00884E19" w:rsidP="00444328">
            <w:pPr>
              <w:widowControl w:val="0"/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WINDER, Catherine </w:t>
            </w:r>
            <w:r w:rsidRPr="009751B6">
              <w:rPr>
                <w:rFonts w:ascii="Arial" w:hAnsi="Arial" w:cs="Arial"/>
                <w:i/>
                <w:sz w:val="20"/>
                <w:szCs w:val="20"/>
                <w:lang w:val="en-US"/>
              </w:rPr>
              <w:t>et al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751B6">
              <w:rPr>
                <w:rFonts w:ascii="Arial" w:hAnsi="Arial" w:cs="Arial"/>
                <w:b/>
                <w:sz w:val="20"/>
                <w:szCs w:val="20"/>
                <w:lang w:val="en-US"/>
              </w:rPr>
              <w:t>Producing Animation</w:t>
            </w:r>
            <w:r w:rsidRPr="009751B6">
              <w:rPr>
                <w:rFonts w:ascii="Arial" w:hAnsi="Arial" w:cs="Arial"/>
                <w:sz w:val="20"/>
                <w:szCs w:val="20"/>
                <w:lang w:val="en-US"/>
              </w:rPr>
              <w:t>. Focal Press, 2001.</w:t>
            </w:r>
          </w:p>
        </w:tc>
      </w:tr>
    </w:tbl>
    <w:p w:rsidR="00A459DB" w:rsidRPr="009751B6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sectPr w:rsidR="00A459DB" w:rsidRPr="009751B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B9" w:rsidRDefault="004251B9">
      <w:r>
        <w:separator/>
      </w:r>
    </w:p>
  </w:endnote>
  <w:endnote w:type="continuationSeparator" w:id="0">
    <w:p w:rsidR="004251B9" w:rsidRDefault="0042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B9" w:rsidRDefault="004251B9">
      <w:r>
        <w:separator/>
      </w:r>
    </w:p>
  </w:footnote>
  <w:footnote w:type="continuationSeparator" w:id="0">
    <w:p w:rsidR="004251B9" w:rsidRDefault="004251B9">
      <w:r>
        <w:continuationSeparator/>
      </w:r>
    </w:p>
  </w:footnote>
  <w:footnote w:id="1">
    <w:p w:rsidR="00341ACA" w:rsidRPr="00F53ADB" w:rsidRDefault="00341ACA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341ACA" w:rsidRPr="00607F57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341ACA" w:rsidRPr="00723900" w:rsidRDefault="00341ACA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B58D6"/>
    <w:multiLevelType w:val="hybridMultilevel"/>
    <w:tmpl w:val="7F8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EA37DD"/>
    <w:multiLevelType w:val="hybridMultilevel"/>
    <w:tmpl w:val="D480B2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36182"/>
    <w:multiLevelType w:val="hybridMultilevel"/>
    <w:tmpl w:val="173A6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87EB4"/>
    <w:multiLevelType w:val="hybridMultilevel"/>
    <w:tmpl w:val="393ABB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2A01959"/>
    <w:multiLevelType w:val="hybridMultilevel"/>
    <w:tmpl w:val="1CAC4E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41F2B"/>
    <w:multiLevelType w:val="hybridMultilevel"/>
    <w:tmpl w:val="B54E1D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DA1617"/>
    <w:multiLevelType w:val="hybridMultilevel"/>
    <w:tmpl w:val="3A32E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E151C"/>
    <w:multiLevelType w:val="hybridMultilevel"/>
    <w:tmpl w:val="1FC64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CA102A"/>
    <w:multiLevelType w:val="hybridMultilevel"/>
    <w:tmpl w:val="77B4C7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E51FEB"/>
    <w:multiLevelType w:val="hybridMultilevel"/>
    <w:tmpl w:val="4DA29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F7C03"/>
    <w:multiLevelType w:val="hybridMultilevel"/>
    <w:tmpl w:val="B5CCEB42"/>
    <w:lvl w:ilvl="0" w:tplc="01321F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19"/>
  </w:num>
  <w:num w:numId="8">
    <w:abstractNumId w:val="32"/>
  </w:num>
  <w:num w:numId="9">
    <w:abstractNumId w:val="8"/>
  </w:num>
  <w:num w:numId="10">
    <w:abstractNumId w:val="33"/>
  </w:num>
  <w:num w:numId="11">
    <w:abstractNumId w:val="18"/>
  </w:num>
  <w:num w:numId="12">
    <w:abstractNumId w:val="15"/>
  </w:num>
  <w:num w:numId="13">
    <w:abstractNumId w:val="24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20"/>
  </w:num>
  <w:num w:numId="21">
    <w:abstractNumId w:val="25"/>
  </w:num>
  <w:num w:numId="22">
    <w:abstractNumId w:val="6"/>
  </w:num>
  <w:num w:numId="23">
    <w:abstractNumId w:val="26"/>
  </w:num>
  <w:num w:numId="24">
    <w:abstractNumId w:val="12"/>
  </w:num>
  <w:num w:numId="25">
    <w:abstractNumId w:val="9"/>
  </w:num>
  <w:num w:numId="26">
    <w:abstractNumId w:val="23"/>
  </w:num>
  <w:num w:numId="27">
    <w:abstractNumId w:val="28"/>
  </w:num>
  <w:num w:numId="28">
    <w:abstractNumId w:val="29"/>
  </w:num>
  <w:num w:numId="29">
    <w:abstractNumId w:val="11"/>
  </w:num>
  <w:num w:numId="30">
    <w:abstractNumId w:val="31"/>
  </w:num>
  <w:num w:numId="31">
    <w:abstractNumId w:val="30"/>
  </w:num>
  <w:num w:numId="32">
    <w:abstractNumId w:val="17"/>
  </w:num>
  <w:num w:numId="33">
    <w:abstractNumId w:val="7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14EE5"/>
    <w:rsid w:val="0024075D"/>
    <w:rsid w:val="00241E0C"/>
    <w:rsid w:val="00261295"/>
    <w:rsid w:val="002726D8"/>
    <w:rsid w:val="002A3D61"/>
    <w:rsid w:val="002A4E8D"/>
    <w:rsid w:val="002B14E6"/>
    <w:rsid w:val="002B2074"/>
    <w:rsid w:val="002C5D99"/>
    <w:rsid w:val="002D7475"/>
    <w:rsid w:val="002E6A80"/>
    <w:rsid w:val="002F1AE7"/>
    <w:rsid w:val="002F7C65"/>
    <w:rsid w:val="00304D16"/>
    <w:rsid w:val="00306F31"/>
    <w:rsid w:val="00341ACA"/>
    <w:rsid w:val="003463D1"/>
    <w:rsid w:val="00346A56"/>
    <w:rsid w:val="00353980"/>
    <w:rsid w:val="00364291"/>
    <w:rsid w:val="00373076"/>
    <w:rsid w:val="003733C9"/>
    <w:rsid w:val="00377007"/>
    <w:rsid w:val="003A4038"/>
    <w:rsid w:val="003B4CC7"/>
    <w:rsid w:val="003F041D"/>
    <w:rsid w:val="004005C2"/>
    <w:rsid w:val="004071A1"/>
    <w:rsid w:val="004251B9"/>
    <w:rsid w:val="0042551F"/>
    <w:rsid w:val="00430C5B"/>
    <w:rsid w:val="00444328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0ABB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16EAE"/>
    <w:rsid w:val="00844EF5"/>
    <w:rsid w:val="00845387"/>
    <w:rsid w:val="00846589"/>
    <w:rsid w:val="00873AE0"/>
    <w:rsid w:val="00884E19"/>
    <w:rsid w:val="008860CA"/>
    <w:rsid w:val="00896903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51B6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04F1A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2425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130A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3A91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  <w:style w:type="character" w:customStyle="1" w:styleId="ptbrand">
    <w:name w:val="ptbrand"/>
    <w:basedOn w:val="DefaultParagraphFont"/>
    <w:rsid w:val="00B424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  <w:style w:type="character" w:customStyle="1" w:styleId="ptbrand">
    <w:name w:val="ptbrand"/>
    <w:basedOn w:val="DefaultParagraphFont"/>
    <w:rsid w:val="00B42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513C-543A-4E2B-AFB1-DC5F0C0F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2014-07-09T17:54:00Z</cp:lastPrinted>
  <dcterms:created xsi:type="dcterms:W3CDTF">2015-02-02T18:46:00Z</dcterms:created>
  <dcterms:modified xsi:type="dcterms:W3CDTF">2015-02-02T18:46:00Z</dcterms:modified>
</cp:coreProperties>
</file>