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F3363B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F3363B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3363B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F3363B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F3363B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F3363B" w:rsidTr="004071A1">
        <w:tc>
          <w:tcPr>
            <w:tcW w:w="1800" w:type="dxa"/>
            <w:shd w:val="clear" w:color="auto" w:fill="F3F3F3"/>
          </w:tcPr>
          <w:p w:rsidR="004071A1" w:rsidRPr="00F3363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F3363B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F3363B" w:rsidRPr="00F3363B" w:rsidTr="004071A1">
        <w:tc>
          <w:tcPr>
            <w:tcW w:w="1800" w:type="dxa"/>
          </w:tcPr>
          <w:p w:rsidR="00F3363B" w:rsidRPr="00F3363B" w:rsidRDefault="00F3363B" w:rsidP="008D5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Cs/>
                <w:sz w:val="20"/>
                <w:szCs w:val="20"/>
              </w:rPr>
              <w:t>EGR7203</w:t>
            </w:r>
          </w:p>
        </w:tc>
        <w:tc>
          <w:tcPr>
            <w:tcW w:w="7740" w:type="dxa"/>
          </w:tcPr>
          <w:p w:rsidR="00F3363B" w:rsidRPr="00F3363B" w:rsidRDefault="00F3363B" w:rsidP="008D51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Cs/>
                <w:sz w:val="20"/>
                <w:szCs w:val="20"/>
              </w:rPr>
              <w:t>Desenho de Personagem 2D</w:t>
            </w:r>
          </w:p>
        </w:tc>
      </w:tr>
    </w:tbl>
    <w:p w:rsidR="00FF5AF3" w:rsidRPr="00F3363B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F3363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3363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3363B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3363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F3363B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F3363B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F3363B" w:rsidRDefault="00F3363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F3363B" w:rsidRDefault="00F3363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F3363B" w:rsidRDefault="00F3363B" w:rsidP="00F33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F3363B" w:rsidRDefault="00F3363B" w:rsidP="00F33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F3363B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F3363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3363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F3363B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F3363B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F3363B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F3363B" w:rsidRDefault="00F3363B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F3363B" w:rsidRDefault="00F3363B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sz w:val="20"/>
                <w:szCs w:val="20"/>
              </w:rPr>
              <w:t>EGR5024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F3363B" w:rsidRDefault="00F3363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F3363B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F3363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F3363B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F3363B" w:rsidRPr="00F3363B" w:rsidRDefault="00F3363B" w:rsidP="00F336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F3363B">
              <w:rPr>
                <w:rFonts w:ascii="Arial" w:hAnsi="Arial" w:cs="Arial"/>
                <w:iCs/>
                <w:sz w:val="20"/>
                <w:szCs w:val="20"/>
              </w:rPr>
              <w:t>O personagem 2D; Proporção e expressão; Desenvolvimento de personagens; Princípios de animação; Técnicas de representação de personagens;</w:t>
            </w:r>
          </w:p>
          <w:p w:rsidR="00F3363B" w:rsidRPr="00F3363B" w:rsidRDefault="00F3363B" w:rsidP="00F336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F3363B">
              <w:rPr>
                <w:rFonts w:ascii="Arial" w:hAnsi="Arial" w:cs="Arial"/>
                <w:iCs/>
                <w:sz w:val="20"/>
                <w:szCs w:val="20"/>
              </w:rPr>
              <w:t>Linguagem gráfica; o Personagem e a narrativa. Desenho de humor. A perspectiva com meio de representação gráfica; pontos de fuga; luz e sombra</w:t>
            </w:r>
          </w:p>
          <w:p w:rsidR="00E12C92" w:rsidRPr="00F3363B" w:rsidRDefault="00F3363B" w:rsidP="00F336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iCs/>
                <w:sz w:val="20"/>
                <w:szCs w:val="20"/>
              </w:rPr>
              <w:t>em perspectiva.</w:t>
            </w:r>
          </w:p>
        </w:tc>
      </w:tr>
      <w:tr w:rsidR="00F3363B" w:rsidRPr="00F3363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3363B" w:rsidRPr="00F3363B" w:rsidRDefault="00F3363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F3363B" w:rsidRPr="00F3363B" w:rsidRDefault="00F3363B" w:rsidP="00F336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sz w:val="20"/>
                <w:szCs w:val="20"/>
              </w:rPr>
              <w:t xml:space="preserve">Habilitar o aluno a criar e desenvolver personagens para animações, livros infantis e </w:t>
            </w:r>
            <w:r w:rsidRPr="00F3363B">
              <w:rPr>
                <w:rFonts w:ascii="Arial" w:hAnsi="Arial" w:cs="Arial"/>
                <w:sz w:val="20"/>
                <w:szCs w:val="20"/>
              </w:rPr>
              <w:t>Animação 2D</w:t>
            </w:r>
            <w:r w:rsidRPr="00F3363B">
              <w:rPr>
                <w:rFonts w:ascii="Arial" w:hAnsi="Arial" w:cs="Arial"/>
                <w:sz w:val="20"/>
                <w:szCs w:val="20"/>
              </w:rPr>
              <w:t xml:space="preserve"> sob seus aspectos físicos e psicológicos.</w:t>
            </w:r>
          </w:p>
        </w:tc>
      </w:tr>
      <w:tr w:rsidR="00F3363B" w:rsidRPr="00F3363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3363B" w:rsidRPr="00F3363B" w:rsidRDefault="00F3363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F3363B" w:rsidRPr="00F3363B" w:rsidRDefault="00F3363B" w:rsidP="00F336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color w:val="000000"/>
                <w:sz w:val="20"/>
                <w:szCs w:val="20"/>
              </w:rPr>
              <w:t xml:space="preserve">Contextualização do desenho de personagem e sua aplicação em animações. </w:t>
            </w:r>
          </w:p>
          <w:p w:rsidR="00F3363B" w:rsidRPr="00F3363B" w:rsidRDefault="00F3363B" w:rsidP="00F336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color w:val="000000"/>
                <w:sz w:val="20"/>
                <w:szCs w:val="20"/>
              </w:rPr>
              <w:t>O panorama da caricatura e desenhos de charges.</w:t>
            </w:r>
          </w:p>
          <w:p w:rsidR="00F3363B" w:rsidRDefault="00F3363B" w:rsidP="00F336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63B">
              <w:rPr>
                <w:rFonts w:ascii="Arial" w:hAnsi="Arial" w:cs="Arial"/>
                <w:color w:val="000000"/>
                <w:sz w:val="20"/>
                <w:szCs w:val="20"/>
              </w:rPr>
              <w:t xml:space="preserve">As proporções de desenhos estruturados com a estética do desenho em alturas de cabeças e estilizações para ilustração infantil e de quadrinhos. </w:t>
            </w:r>
          </w:p>
          <w:p w:rsidR="00F3363B" w:rsidRPr="00F3363B" w:rsidRDefault="00F3363B" w:rsidP="00F336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Animação 2D</w:t>
            </w:r>
          </w:p>
        </w:tc>
      </w:tr>
      <w:tr w:rsidR="00F3363B" w:rsidRPr="00F3363B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F3363B" w:rsidRPr="00F3363B" w:rsidRDefault="00F3363B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bCs/>
                <w:sz w:val="20"/>
                <w:szCs w:val="20"/>
              </w:rPr>
              <w:t>ARNHEIM, Rudolf.</w:t>
            </w:r>
            <w:r w:rsidRPr="00F3363B">
              <w:rPr>
                <w:rFonts w:ascii="Arial" w:hAnsi="Arial" w:cs="Arial"/>
                <w:iCs/>
                <w:sz w:val="20"/>
                <w:szCs w:val="20"/>
              </w:rPr>
              <w:t>Arte e Percepção Visual. Uma Psicologia da Visão Criadora</w:t>
            </w:r>
            <w:r w:rsidRPr="00F3363B">
              <w:rPr>
                <w:rFonts w:ascii="Arial" w:hAnsi="Arial" w:cs="Arial"/>
                <w:sz w:val="20"/>
                <w:szCs w:val="20"/>
              </w:rPr>
              <w:t>.</w:t>
            </w:r>
            <w:r w:rsidRPr="00F3363B">
              <w:rPr>
                <w:rFonts w:ascii="Arial" w:hAnsi="Arial" w:cs="Arial"/>
                <w:sz w:val="20"/>
                <w:szCs w:val="20"/>
              </w:rPr>
              <w:br/>
              <w:t>São Paulo: Nova Versão, 2002.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>BARBOSA JÚNIOR</w:t>
            </w:r>
            <w:r w:rsidRPr="00F336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363B">
              <w:rPr>
                <w:rFonts w:ascii="Arial" w:hAnsi="Arial" w:cs="Arial"/>
                <w:b/>
                <w:sz w:val="20"/>
                <w:szCs w:val="20"/>
              </w:rPr>
              <w:t>Alberto Lucena</w:t>
            </w:r>
            <w:r w:rsidRPr="00F3363B">
              <w:rPr>
                <w:rFonts w:ascii="Arial" w:hAnsi="Arial" w:cs="Arial"/>
                <w:sz w:val="20"/>
                <w:szCs w:val="20"/>
              </w:rPr>
              <w:t>, A Arte da Animação. São Paulo: Editora Senac, 2011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>EDWARDS, Betty,</w:t>
            </w:r>
            <w:r w:rsidRPr="00F3363B">
              <w:rPr>
                <w:rFonts w:ascii="Arial" w:hAnsi="Arial" w:cs="Arial"/>
                <w:sz w:val="20"/>
                <w:szCs w:val="20"/>
              </w:rPr>
              <w:t xml:space="preserve"> Desenhando com o Artista Interior. São Paulo: Editora Claridade, 2002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 xml:space="preserve">FONSECA, Joaquim da. </w:t>
            </w:r>
            <w:r w:rsidRPr="00F3363B">
              <w:rPr>
                <w:rFonts w:ascii="Arial" w:hAnsi="Arial" w:cs="Arial"/>
                <w:sz w:val="20"/>
                <w:szCs w:val="20"/>
              </w:rPr>
              <w:t>Caricatura A Imagem Gráfica do Humor. Porto Alegre: Artes e Ofícios, 1999.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336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MAESTRI, George</w:t>
            </w:r>
            <w:r w:rsidRPr="00F3363B">
              <w:rPr>
                <w:rFonts w:ascii="Arial" w:hAnsi="Arial" w:cs="Arial"/>
                <w:iCs/>
                <w:sz w:val="20"/>
                <w:szCs w:val="20"/>
                <w:lang w:val="en-US"/>
              </w:rPr>
              <w:t>. Digital Character Animation 2, Volume II: Advanced</w:t>
            </w:r>
            <w:r w:rsidRPr="00F3363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  <w:t>Techniques</w:t>
            </w: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>. New Riders, 2001</w:t>
            </w: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336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KATZ, Steven D. </w:t>
            </w:r>
            <w:r w:rsidRPr="00F3363B">
              <w:rPr>
                <w:rFonts w:ascii="Arial" w:hAnsi="Arial" w:cs="Arial"/>
                <w:iCs/>
                <w:sz w:val="20"/>
                <w:szCs w:val="20"/>
                <w:lang w:val="en-US"/>
              </w:rPr>
              <w:t>Film Directing</w:t>
            </w:r>
            <w:r w:rsidRPr="00F3363B"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  <w:t xml:space="preserve">– </w:t>
            </w:r>
            <w:r w:rsidRPr="00F3363B">
              <w:rPr>
                <w:rFonts w:ascii="Arial" w:hAnsi="Arial" w:cs="Arial"/>
                <w:iCs/>
                <w:sz w:val="20"/>
                <w:szCs w:val="20"/>
                <w:lang w:val="en-US"/>
              </w:rPr>
              <w:t>Shot by Shot – Visualizing from Concept to Screen</w:t>
            </w: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3363B">
              <w:rPr>
                <w:rFonts w:ascii="Arial" w:hAnsi="Arial" w:cs="Arial"/>
                <w:sz w:val="20"/>
                <w:szCs w:val="20"/>
              </w:rPr>
              <w:t>Stdio City, EUA: Michael Wise Prodution, 1991.</w:t>
            </w:r>
            <w:r w:rsidRPr="00F3363B">
              <w:rPr>
                <w:rFonts w:ascii="Arial" w:hAnsi="Arial" w:cs="Arial"/>
                <w:sz w:val="20"/>
                <w:szCs w:val="20"/>
              </w:rPr>
              <w:br/>
            </w:r>
            <w:r w:rsidRPr="00F3363B">
              <w:rPr>
                <w:rFonts w:ascii="Arial" w:hAnsi="Arial" w:cs="Arial"/>
                <w:b/>
                <w:bCs/>
                <w:sz w:val="20"/>
                <w:szCs w:val="20"/>
              </w:rPr>
              <w:t>MIRANDA</w:t>
            </w:r>
            <w:r w:rsidRPr="00F336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363B">
              <w:rPr>
                <w:rFonts w:ascii="Arial" w:hAnsi="Arial" w:cs="Arial"/>
                <w:b/>
                <w:sz w:val="20"/>
                <w:szCs w:val="20"/>
              </w:rPr>
              <w:t>Carlos</w:t>
            </w:r>
            <w:r w:rsidRPr="00F336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363B">
              <w:rPr>
                <w:rFonts w:ascii="Arial" w:hAnsi="Arial" w:cs="Arial"/>
                <w:iCs/>
                <w:sz w:val="20"/>
                <w:szCs w:val="20"/>
              </w:rPr>
              <w:t>Cinema de Animação. Arte Nova/Arte Livre</w:t>
            </w:r>
            <w:r w:rsidRPr="00F3363B">
              <w:rPr>
                <w:rFonts w:ascii="Arial" w:hAnsi="Arial" w:cs="Arial"/>
                <w:sz w:val="20"/>
                <w:szCs w:val="20"/>
              </w:rPr>
              <w:t>. Editora Vozes, Petrópolis, Rio de Janeiro, 1971.</w:t>
            </w:r>
            <w:r w:rsidRPr="00F3363B">
              <w:rPr>
                <w:rFonts w:ascii="Arial" w:hAnsi="Arial" w:cs="Arial"/>
                <w:sz w:val="20"/>
                <w:szCs w:val="20"/>
              </w:rPr>
              <w:br/>
            </w:r>
            <w:r w:rsidRPr="00F3363B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  <w:r w:rsidRPr="00F336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363B">
              <w:rPr>
                <w:rFonts w:ascii="Arial" w:hAnsi="Arial" w:cs="Arial"/>
                <w:b/>
                <w:sz w:val="20"/>
                <w:szCs w:val="20"/>
              </w:rPr>
              <w:t>Antonio</w:t>
            </w:r>
            <w:r w:rsidRPr="00F336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363B">
              <w:rPr>
                <w:rFonts w:ascii="Arial" w:hAnsi="Arial" w:cs="Arial"/>
                <w:iCs/>
                <w:sz w:val="20"/>
                <w:szCs w:val="20"/>
              </w:rPr>
              <w:t>A Experiência Brasileira no Cinema de Animação</w:t>
            </w:r>
            <w:r w:rsidRPr="00F3363B">
              <w:rPr>
                <w:rFonts w:ascii="Arial" w:hAnsi="Arial" w:cs="Arial"/>
                <w:sz w:val="20"/>
                <w:szCs w:val="20"/>
              </w:rPr>
              <w:t>. Editora Arte Nova S.A. Em convênio com a Embrafilme. Rio de Janeiro, 1978.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 xml:space="preserve">WIEDEMANN, Julius. </w:t>
            </w:r>
            <w:r w:rsidRPr="00F3363B">
              <w:rPr>
                <w:rFonts w:ascii="Arial" w:hAnsi="Arial" w:cs="Arial"/>
                <w:sz w:val="20"/>
                <w:szCs w:val="20"/>
              </w:rPr>
              <w:t>Animation Now!. Rio de Janeiro: Anima Mundi, 2007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363B">
              <w:rPr>
                <w:rFonts w:ascii="Arial" w:hAnsi="Arial" w:cs="Arial"/>
                <w:b/>
                <w:sz w:val="20"/>
                <w:szCs w:val="20"/>
              </w:rPr>
              <w:t>WELLS, Paul</w:t>
            </w:r>
            <w:r w:rsidRPr="00F3363B">
              <w:rPr>
                <w:rFonts w:ascii="Arial" w:hAnsi="Arial" w:cs="Arial"/>
                <w:sz w:val="20"/>
                <w:szCs w:val="20"/>
              </w:rPr>
              <w:t xml:space="preserve">.  Desenho para Animação. </w:t>
            </w: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Porto </w:t>
            </w:r>
            <w:proofErr w:type="spellStart"/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>Alegre</w:t>
            </w:r>
            <w:proofErr w:type="spellEnd"/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>Bookmann</w:t>
            </w:r>
            <w:proofErr w:type="spellEnd"/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>, 2012</w:t>
            </w: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3363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WILLIAMS</w:t>
            </w: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3363B">
              <w:rPr>
                <w:rFonts w:ascii="Arial" w:hAnsi="Arial" w:cs="Arial"/>
                <w:b/>
                <w:sz w:val="20"/>
                <w:szCs w:val="20"/>
                <w:lang w:val="en-US"/>
              </w:rPr>
              <w:t>Richard</w:t>
            </w: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3363B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The Animator's </w:t>
            </w:r>
            <w:proofErr w:type="spellStart"/>
            <w:r w:rsidRPr="00F3363B">
              <w:rPr>
                <w:rFonts w:ascii="Arial" w:hAnsi="Arial" w:cs="Arial"/>
                <w:iCs/>
                <w:sz w:val="20"/>
                <w:szCs w:val="20"/>
                <w:lang w:val="en-US"/>
              </w:rPr>
              <w:t>Survivel</w:t>
            </w:r>
            <w:proofErr w:type="spellEnd"/>
            <w:r w:rsidRPr="00F3363B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Kit</w:t>
            </w: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. Faber and Faber </w:t>
            </w:r>
            <w:proofErr w:type="spellStart"/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>Ibc</w:t>
            </w:r>
            <w:proofErr w:type="spellEnd"/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>affiliet</w:t>
            </w:r>
            <w:proofErr w:type="spellEnd"/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 of Farrar, Straus and Giroux LLC, New York. 1998.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sz w:val="20"/>
                <w:szCs w:val="20"/>
              </w:rPr>
              <w:t>Quark do Brasil Ltda, 1996.</w:t>
            </w:r>
            <w:r w:rsidRPr="00F3363B">
              <w:rPr>
                <w:rFonts w:ascii="Arial" w:hAnsi="Arial" w:cs="Arial"/>
                <w:sz w:val="20"/>
                <w:szCs w:val="20"/>
              </w:rPr>
              <w:br/>
              <w:t xml:space="preserve">Preston Blair - http://www.geocities.com/desenhoanimadomsfx2/index2.html 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363B">
              <w:rPr>
                <w:rFonts w:ascii="Arial" w:hAnsi="Arial" w:cs="Arial"/>
                <w:sz w:val="20"/>
                <w:szCs w:val="20"/>
                <w:lang w:val="en-US"/>
              </w:rPr>
              <w:t xml:space="preserve">World of the Child - </w:t>
            </w:r>
            <w:hyperlink r:id="rId8" w:history="1">
              <w:r w:rsidRPr="00F3363B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http://www.lib.udel.edu/ud/spec/exhibits/child/index.htm</w:t>
              </w:r>
            </w:hyperlink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363B">
              <w:rPr>
                <w:rFonts w:ascii="Arial" w:hAnsi="Arial" w:cs="Arial"/>
                <w:sz w:val="20"/>
                <w:szCs w:val="20"/>
              </w:rPr>
              <w:t>Dez ilustradores</w:t>
            </w:r>
          </w:p>
          <w:p w:rsidR="00F3363B" w:rsidRPr="00F3363B" w:rsidRDefault="00F3363B" w:rsidP="00EE5B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3363B">
              <w:rPr>
                <w:rFonts w:ascii="Arial" w:hAnsi="Arial" w:cs="Arial"/>
                <w:sz w:val="20"/>
                <w:szCs w:val="20"/>
              </w:rPr>
              <w:t xml:space="preserve"> -</w:t>
            </w:r>
            <w:hyperlink r:id="rId9" w:history="1">
              <w:r w:rsidRPr="00F3363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http://www.interney.net/blogs/guindaste/2008/08/22/10ilustradores/</w:t>
              </w:r>
            </w:hyperlink>
          </w:p>
        </w:tc>
      </w:tr>
    </w:tbl>
    <w:p w:rsidR="00A459DB" w:rsidRPr="00F3363B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F3363B" w:rsidSect="00924CDD">
      <w:head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BD" w:rsidRDefault="00FB43BD">
      <w:r>
        <w:separator/>
      </w:r>
    </w:p>
  </w:endnote>
  <w:endnote w:type="continuationSeparator" w:id="0">
    <w:p w:rsidR="00FB43BD" w:rsidRDefault="00FB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BD" w:rsidRDefault="00FB43BD">
      <w:r>
        <w:separator/>
      </w:r>
    </w:p>
  </w:footnote>
  <w:footnote w:type="continuationSeparator" w:id="0">
    <w:p w:rsidR="00FB43BD" w:rsidRDefault="00FB43B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174B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3363B"/>
    <w:rsid w:val="00F5202E"/>
    <w:rsid w:val="00F53ADB"/>
    <w:rsid w:val="00F56307"/>
    <w:rsid w:val="00F70288"/>
    <w:rsid w:val="00F8344C"/>
    <w:rsid w:val="00F869A1"/>
    <w:rsid w:val="00F96133"/>
    <w:rsid w:val="00FA3976"/>
    <w:rsid w:val="00FB43BD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del.edu/ud/spec/exhibits/child/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ey.net/blogs/guindaste/2008/08/22/10ilustra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5D39-143C-4E7E-86B9-968FF978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2015-02-02T18:01:00Z</dcterms:created>
  <dcterms:modified xsi:type="dcterms:W3CDTF">2015-02-02T18:01:00Z</dcterms:modified>
</cp:coreProperties>
</file>