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51CB" w:rsidRPr="00F52358" w:rsidRDefault="00E351CB">
      <w:pPr>
        <w:ind w:right="-18"/>
        <w:jc w:val="center"/>
        <w:rPr>
          <w:rFonts w:ascii="Arial" w:hAnsi="Arial" w:cs="Verdana"/>
          <w:b/>
          <w:sz w:val="20"/>
          <w:szCs w:val="20"/>
        </w:rPr>
      </w:pPr>
      <w:bookmarkStart w:id="0" w:name="_GoBack"/>
      <w:bookmarkEnd w:id="0"/>
    </w:p>
    <w:p w:rsidR="00E351CB" w:rsidRPr="00F52358" w:rsidRDefault="00E351CB">
      <w:pPr>
        <w:jc w:val="center"/>
        <w:rPr>
          <w:rFonts w:ascii="Arial" w:hAnsi="Arial" w:cs="Verdana"/>
          <w:b/>
          <w:sz w:val="20"/>
          <w:szCs w:val="20"/>
        </w:rPr>
      </w:pPr>
      <w:r w:rsidRPr="00F52358">
        <w:rPr>
          <w:rFonts w:ascii="Arial" w:hAnsi="Arial" w:cs="Verdana"/>
          <w:b/>
          <w:sz w:val="20"/>
          <w:szCs w:val="20"/>
        </w:rPr>
        <w:t>PROGRAMA DE ENSINO</w:t>
      </w:r>
      <w:r w:rsidRPr="00F52358">
        <w:rPr>
          <w:rStyle w:val="FootnoteReference0"/>
          <w:rFonts w:ascii="Arial" w:hAnsi="Arial" w:cs="Verdana"/>
          <w:b/>
          <w:sz w:val="20"/>
          <w:szCs w:val="20"/>
        </w:rPr>
        <w:footnoteReference w:id="1"/>
      </w:r>
    </w:p>
    <w:p w:rsidR="00E351CB" w:rsidRPr="00F52358" w:rsidRDefault="00E351CB">
      <w:pPr>
        <w:rPr>
          <w:rFonts w:ascii="Arial" w:hAnsi="Arial" w:cs="Verdana"/>
          <w:b/>
          <w:sz w:val="20"/>
          <w:szCs w:val="20"/>
        </w:rPr>
      </w:pPr>
    </w:p>
    <w:tbl>
      <w:tblPr>
        <w:tblW w:w="0" w:type="auto"/>
        <w:tblInd w:w="-7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99"/>
        <w:gridCol w:w="7750"/>
      </w:tblGrid>
      <w:tr w:rsidR="00E351CB" w:rsidRPr="00F52358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351CB" w:rsidRPr="00F52358" w:rsidRDefault="00E351CB">
            <w:pPr>
              <w:rPr>
                <w:rFonts w:ascii="Arial" w:hAnsi="Arial" w:cs="Verdana"/>
                <w:b/>
                <w:sz w:val="20"/>
                <w:szCs w:val="20"/>
              </w:rPr>
            </w:pPr>
            <w:r w:rsidRPr="00F52358">
              <w:rPr>
                <w:rFonts w:ascii="Arial" w:hAnsi="Arial" w:cs="Verdana"/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51CB" w:rsidRPr="00F52358" w:rsidRDefault="00E351CB">
            <w:pPr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 w:cs="Verdana"/>
                <w:b/>
                <w:sz w:val="20"/>
                <w:szCs w:val="20"/>
              </w:rPr>
              <w:t xml:space="preserve">Disciplina </w:t>
            </w:r>
          </w:p>
        </w:tc>
      </w:tr>
      <w:tr w:rsidR="00E351CB" w:rsidRPr="00F52358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CB" w:rsidRPr="00F52358" w:rsidRDefault="00E351CB">
            <w:pPr>
              <w:rPr>
                <w:rFonts w:ascii="Arial" w:hAnsi="Arial" w:cs="Verdana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>EGR7175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CB" w:rsidRPr="00F52358" w:rsidRDefault="00917BEC">
            <w:pPr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>Oficina de Materialização</w:t>
            </w:r>
          </w:p>
        </w:tc>
      </w:tr>
    </w:tbl>
    <w:p w:rsidR="00E351CB" w:rsidRPr="00F52358" w:rsidRDefault="00E351CB">
      <w:pPr>
        <w:rPr>
          <w:rFonts w:ascii="Arial" w:hAnsi="Arial" w:cs="Verdana"/>
          <w:sz w:val="20"/>
          <w:szCs w:val="20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861"/>
        <w:gridCol w:w="1799"/>
        <w:gridCol w:w="3438"/>
        <w:gridCol w:w="3451"/>
      </w:tblGrid>
      <w:tr w:rsidR="00E351CB" w:rsidRPr="00F52358">
        <w:trPr>
          <w:trHeight w:val="2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351CB" w:rsidRPr="00F52358" w:rsidRDefault="00E351CB">
            <w:pPr>
              <w:jc w:val="center"/>
              <w:rPr>
                <w:rFonts w:ascii="Arial" w:hAnsi="Arial" w:cs="Verdana"/>
                <w:b/>
                <w:sz w:val="20"/>
                <w:szCs w:val="20"/>
              </w:rPr>
            </w:pPr>
            <w:r w:rsidRPr="00F52358">
              <w:rPr>
                <w:rFonts w:ascii="Arial" w:hAnsi="Arial" w:cs="Verdana"/>
                <w:b/>
                <w:sz w:val="20"/>
                <w:szCs w:val="20"/>
              </w:rPr>
              <w:t xml:space="preserve">H/A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351CB" w:rsidRPr="00F52358" w:rsidRDefault="00E351CB">
            <w:pPr>
              <w:jc w:val="center"/>
              <w:rPr>
                <w:rFonts w:ascii="Arial" w:hAnsi="Arial" w:cs="Verdana"/>
                <w:b/>
                <w:sz w:val="20"/>
                <w:szCs w:val="20"/>
              </w:rPr>
            </w:pPr>
            <w:r w:rsidRPr="00F52358">
              <w:rPr>
                <w:rFonts w:ascii="Arial" w:hAnsi="Arial" w:cs="Verdana"/>
                <w:b/>
                <w:sz w:val="20"/>
                <w:szCs w:val="20"/>
              </w:rPr>
              <w:t>Créditos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351CB" w:rsidRPr="00F52358" w:rsidRDefault="00E351CB">
            <w:pPr>
              <w:rPr>
                <w:rFonts w:ascii="Arial" w:hAnsi="Arial" w:cs="Verdana"/>
                <w:b/>
                <w:sz w:val="20"/>
                <w:szCs w:val="20"/>
              </w:rPr>
            </w:pPr>
            <w:r w:rsidRPr="00F52358">
              <w:rPr>
                <w:rFonts w:ascii="Arial" w:hAnsi="Arial" w:cs="Verdana"/>
                <w:b/>
                <w:sz w:val="20"/>
                <w:szCs w:val="20"/>
              </w:rPr>
              <w:t>Créditos Teóricos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51CB" w:rsidRPr="00F52358" w:rsidRDefault="00E351CB">
            <w:pPr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 w:cs="Verdana"/>
                <w:b/>
                <w:sz w:val="20"/>
                <w:szCs w:val="20"/>
              </w:rPr>
              <w:t>Créditos Práticos</w:t>
            </w:r>
          </w:p>
        </w:tc>
      </w:tr>
      <w:tr w:rsidR="00E351CB" w:rsidRPr="00F52358">
        <w:trPr>
          <w:trHeight w:val="2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CB" w:rsidRPr="00F52358" w:rsidRDefault="00E351CB">
            <w:pPr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>72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CB" w:rsidRPr="00F52358" w:rsidRDefault="00E351CB">
            <w:pPr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>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1CB" w:rsidRPr="00F52358" w:rsidRDefault="00E351CB">
            <w:pPr>
              <w:rPr>
                <w:rFonts w:ascii="Arial" w:hAnsi="Arial" w:cs="Verdana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>3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1CB" w:rsidRPr="00F52358" w:rsidRDefault="00E351CB">
            <w:pPr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>1</w:t>
            </w:r>
          </w:p>
        </w:tc>
      </w:tr>
    </w:tbl>
    <w:p w:rsidR="00E351CB" w:rsidRPr="00F52358" w:rsidRDefault="00E351CB">
      <w:pPr>
        <w:rPr>
          <w:rFonts w:ascii="Arial" w:hAnsi="Arial" w:cs="Verdana"/>
          <w:sz w:val="20"/>
          <w:szCs w:val="20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2589"/>
        <w:gridCol w:w="6956"/>
      </w:tblGrid>
      <w:tr w:rsidR="00E351CB" w:rsidRPr="00F52358">
        <w:trPr>
          <w:trHeight w:val="26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351CB" w:rsidRPr="00F52358" w:rsidRDefault="00E351CB">
            <w:pPr>
              <w:jc w:val="center"/>
              <w:rPr>
                <w:rFonts w:ascii="Arial" w:hAnsi="Arial" w:cs="Verdana"/>
                <w:b/>
                <w:sz w:val="20"/>
                <w:szCs w:val="20"/>
              </w:rPr>
            </w:pPr>
            <w:r w:rsidRPr="00F52358">
              <w:rPr>
                <w:rFonts w:ascii="Arial" w:hAnsi="Arial" w:cs="Verdana"/>
                <w:b/>
                <w:sz w:val="20"/>
                <w:szCs w:val="20"/>
              </w:rPr>
              <w:t xml:space="preserve">Pré-requisito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51CB" w:rsidRPr="00F52358" w:rsidRDefault="00E351CB">
            <w:pPr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 w:cs="Verdana"/>
                <w:b/>
                <w:sz w:val="20"/>
                <w:szCs w:val="20"/>
              </w:rPr>
              <w:t xml:space="preserve">Ofertada ao(s) Curso(s) </w:t>
            </w:r>
          </w:p>
        </w:tc>
      </w:tr>
      <w:tr w:rsidR="00E351CB" w:rsidRPr="00F52358">
        <w:trPr>
          <w:trHeight w:val="26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CB" w:rsidRPr="00F52358" w:rsidRDefault="00917BEC" w:rsidP="00917BEC">
            <w:pPr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>Módulo introdutório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CB" w:rsidRPr="00F52358" w:rsidRDefault="00E351CB">
            <w:pPr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>Design</w:t>
            </w:r>
          </w:p>
        </w:tc>
      </w:tr>
    </w:tbl>
    <w:p w:rsidR="00E351CB" w:rsidRPr="00F52358" w:rsidRDefault="00E351CB">
      <w:pPr>
        <w:rPr>
          <w:rFonts w:ascii="Arial" w:hAnsi="Arial" w:cs="Verdana"/>
          <w:sz w:val="20"/>
          <w:szCs w:val="20"/>
        </w:rPr>
      </w:pPr>
    </w:p>
    <w:tbl>
      <w:tblPr>
        <w:tblW w:w="9549" w:type="dxa"/>
        <w:tblInd w:w="-7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64"/>
        <w:gridCol w:w="7385"/>
      </w:tblGrid>
      <w:tr w:rsidR="00E351CB" w:rsidRPr="00F52358" w:rsidTr="00F52358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351CB" w:rsidRPr="00F52358" w:rsidRDefault="00E351CB">
            <w:pPr>
              <w:rPr>
                <w:rFonts w:ascii="Arial" w:hAnsi="Arial" w:cs="Verdana"/>
                <w:sz w:val="20"/>
                <w:szCs w:val="20"/>
              </w:rPr>
            </w:pPr>
            <w:r w:rsidRPr="00F52358">
              <w:rPr>
                <w:rFonts w:ascii="Arial" w:hAnsi="Arial" w:cs="Verdana"/>
                <w:b/>
                <w:sz w:val="20"/>
                <w:szCs w:val="20"/>
              </w:rPr>
              <w:t>Ementa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CB" w:rsidRPr="00F52358" w:rsidRDefault="00E351C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 xml:space="preserve">A indústria têxtil (tecido plano e confecção). Cadeia Têxtil. Fibras e Fios. Fiação. Estudo sobre tecidos (etapas de produção e acabamentos). Tecidos especiais </w:t>
            </w:r>
          </w:p>
        </w:tc>
      </w:tr>
      <w:tr w:rsidR="00E351CB" w:rsidRPr="00F52358" w:rsidTr="00F52358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351CB" w:rsidRPr="00F52358" w:rsidRDefault="00E351CB">
            <w:pPr>
              <w:rPr>
                <w:rFonts w:ascii="Arial" w:hAnsi="Arial" w:cs="Verdana"/>
                <w:sz w:val="20"/>
                <w:szCs w:val="20"/>
              </w:rPr>
            </w:pPr>
            <w:r w:rsidRPr="00F52358">
              <w:rPr>
                <w:rFonts w:ascii="Arial" w:hAnsi="Arial" w:cs="Verdana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CB" w:rsidRPr="00F52358" w:rsidRDefault="00E351CB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>Conhecer a cadeia produtiva têxtil, reconhecendo os diferentes tipos de fibras, fios e filamentos, bem como seu emprego em diversos tecidos e sua aplicabilidade em tecidos tecnológicos para a composição de produtos do Design.</w:t>
            </w:r>
          </w:p>
        </w:tc>
      </w:tr>
      <w:tr w:rsidR="00E351CB" w:rsidRPr="00F52358" w:rsidTr="00F52358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351CB" w:rsidRPr="00F52358" w:rsidRDefault="00E351CB">
            <w:pPr>
              <w:rPr>
                <w:rFonts w:ascii="Arial" w:hAnsi="Arial" w:cs="Verdana"/>
                <w:sz w:val="20"/>
                <w:szCs w:val="20"/>
              </w:rPr>
            </w:pPr>
            <w:r w:rsidRPr="00F52358">
              <w:rPr>
                <w:rFonts w:ascii="Arial" w:hAnsi="Arial" w:cs="Verdana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CB" w:rsidRPr="00F52358" w:rsidRDefault="00E351CB">
            <w:pPr>
              <w:numPr>
                <w:ilvl w:val="0"/>
                <w:numId w:val="3"/>
              </w:numPr>
              <w:jc w:val="both"/>
              <w:rPr>
                <w:rFonts w:ascii="Arial" w:hAnsi="Arial" w:cs="Verdana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>Tipos de fibras e fios</w:t>
            </w:r>
          </w:p>
          <w:p w:rsidR="00E351CB" w:rsidRPr="00F52358" w:rsidRDefault="00E351CB">
            <w:pPr>
              <w:numPr>
                <w:ilvl w:val="0"/>
                <w:numId w:val="3"/>
              </w:numPr>
              <w:jc w:val="both"/>
              <w:rPr>
                <w:rFonts w:ascii="Arial" w:hAnsi="Arial" w:cs="Verdana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>Características das fibras e testes laboratoriais</w:t>
            </w:r>
          </w:p>
          <w:p w:rsidR="00E351CB" w:rsidRPr="00F52358" w:rsidRDefault="00E351CB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>A cadeia produtiva têxtil</w:t>
            </w:r>
          </w:p>
          <w:p w:rsidR="00E351CB" w:rsidRPr="00F52358" w:rsidRDefault="00E351CB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/>
                <w:sz w:val="20"/>
                <w:szCs w:val="20"/>
              </w:rPr>
              <w:t>Tipos de produtores</w:t>
            </w:r>
          </w:p>
          <w:p w:rsidR="00E351CB" w:rsidRPr="00F52358" w:rsidRDefault="00E351CB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/>
                <w:sz w:val="20"/>
                <w:szCs w:val="20"/>
              </w:rPr>
              <w:t>A cadeia de fornecimento</w:t>
            </w:r>
          </w:p>
          <w:p w:rsidR="00E351CB" w:rsidRPr="00F52358" w:rsidRDefault="00E351CB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/>
                <w:sz w:val="20"/>
                <w:szCs w:val="20"/>
              </w:rPr>
              <w:t>Segmentação do mercado têxtil</w:t>
            </w:r>
          </w:p>
          <w:p w:rsidR="00E351CB" w:rsidRPr="00F52358" w:rsidRDefault="00E351CB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/>
                <w:sz w:val="20"/>
                <w:szCs w:val="20"/>
              </w:rPr>
              <w:t>Tipos de varejo</w:t>
            </w:r>
          </w:p>
          <w:p w:rsidR="00E351CB" w:rsidRPr="00F52358" w:rsidRDefault="00E351CB" w:rsidP="00917BEC">
            <w:pPr>
              <w:numPr>
                <w:ilvl w:val="0"/>
                <w:numId w:val="2"/>
              </w:numPr>
              <w:rPr>
                <w:rFonts w:ascii="Arial" w:hAnsi="Arial" w:cs="Verdana"/>
                <w:sz w:val="20"/>
                <w:szCs w:val="20"/>
              </w:rPr>
            </w:pPr>
            <w:r w:rsidRPr="00F52358">
              <w:rPr>
                <w:rFonts w:ascii="Arial" w:hAnsi="Arial"/>
                <w:sz w:val="20"/>
                <w:szCs w:val="20"/>
              </w:rPr>
              <w:t>Produto/ciclo do produto/feiras do setor têxtil</w:t>
            </w:r>
          </w:p>
        </w:tc>
      </w:tr>
      <w:tr w:rsidR="00E351CB" w:rsidRPr="00F52358" w:rsidTr="00F52358"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351CB" w:rsidRPr="00F52358" w:rsidRDefault="00E351CB">
            <w:pPr>
              <w:rPr>
                <w:rFonts w:ascii="Arial" w:hAnsi="Arial" w:cs="Verdana"/>
                <w:sz w:val="20"/>
                <w:szCs w:val="20"/>
              </w:rPr>
            </w:pPr>
            <w:r w:rsidRPr="00F52358">
              <w:rPr>
                <w:rFonts w:ascii="Arial" w:hAnsi="Arial" w:cs="Verdana"/>
                <w:b/>
                <w:sz w:val="20"/>
                <w:szCs w:val="20"/>
              </w:rPr>
              <w:t>Bibliografia</w:t>
            </w:r>
          </w:p>
        </w:tc>
        <w:tc>
          <w:tcPr>
            <w:tcW w:w="7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1CB" w:rsidRPr="00F52358" w:rsidRDefault="00E351CB">
            <w:pPr>
              <w:jc w:val="both"/>
              <w:rPr>
                <w:rFonts w:ascii="Arial" w:hAnsi="Arial" w:cs="Verdana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 xml:space="preserve">ARAUJO, Mario de; CASTRO, E. M. de Melo. </w:t>
            </w:r>
            <w:r w:rsidRPr="00F52358">
              <w:rPr>
                <w:rFonts w:ascii="Arial" w:hAnsi="Arial" w:cs="Verdana"/>
                <w:b/>
                <w:sz w:val="20"/>
                <w:szCs w:val="20"/>
              </w:rPr>
              <w:t xml:space="preserve">Manual de engenharia textil. </w:t>
            </w:r>
            <w:r w:rsidRPr="00F52358">
              <w:rPr>
                <w:rFonts w:ascii="Arial" w:hAnsi="Arial" w:cs="Verdana"/>
                <w:sz w:val="20"/>
                <w:szCs w:val="20"/>
              </w:rPr>
              <w:t>Lisboa: Fundação Calouste Gulbenkian, 1987.</w:t>
            </w:r>
          </w:p>
          <w:p w:rsidR="00E351CB" w:rsidRPr="00F52358" w:rsidRDefault="00E351C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 xml:space="preserve">BUENO, Miguel Garcia; COSTA, Sérgio Rodrigues. ASSOCIAÇÃO BRASILEIRA DOS PRODUTORES DE ALGODÃO. </w:t>
            </w:r>
            <w:r w:rsidRPr="00F52358">
              <w:rPr>
                <w:rFonts w:ascii="Arial" w:hAnsi="Arial" w:cs="Verdana"/>
                <w:b/>
                <w:sz w:val="20"/>
                <w:szCs w:val="20"/>
              </w:rPr>
              <w:t xml:space="preserve">A Saga do algodão: </w:t>
            </w:r>
            <w:r w:rsidRPr="00F52358">
              <w:rPr>
                <w:rFonts w:ascii="Arial" w:hAnsi="Arial" w:cs="Verdana"/>
                <w:sz w:val="20"/>
                <w:szCs w:val="20"/>
              </w:rPr>
              <w:t>das primeiras lavouras à ação na OMC. Rio de Janeiro: Insight, c2004. 143p.</w:t>
            </w:r>
          </w:p>
          <w:p w:rsidR="00E351CB" w:rsidRPr="00F52358" w:rsidRDefault="00E351C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 xml:space="preserve">CARR, C. M. </w:t>
            </w:r>
            <w:r w:rsidRPr="00F52358">
              <w:rPr>
                <w:rFonts w:ascii="Arial" w:hAnsi="Arial" w:cs="Verdana"/>
                <w:b/>
                <w:sz w:val="20"/>
                <w:szCs w:val="20"/>
              </w:rPr>
              <w:t xml:space="preserve">Chemistry of the textiles industry. </w:t>
            </w:r>
            <w:r w:rsidRPr="00F52358">
              <w:rPr>
                <w:rFonts w:ascii="Arial" w:hAnsi="Arial" w:cs="Verdana"/>
                <w:sz w:val="20"/>
                <w:szCs w:val="20"/>
              </w:rPr>
              <w:t>London: Blackie Academic &amp; Professional, 1995. xiii, 361p.</w:t>
            </w:r>
          </w:p>
          <w:p w:rsidR="00E351CB" w:rsidRPr="00F52358" w:rsidRDefault="00E351C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 xml:space="preserve">ERHARDT, Theodor. </w:t>
            </w:r>
            <w:r w:rsidRPr="00F52358">
              <w:rPr>
                <w:rFonts w:ascii="Arial" w:hAnsi="Arial" w:cs="Verdana"/>
                <w:b/>
                <w:sz w:val="20"/>
                <w:szCs w:val="20"/>
              </w:rPr>
              <w:t xml:space="preserve">Curso tecnico textil : fisica e quimica aplicada, fibras texteis, tecnologia. </w:t>
            </w:r>
            <w:r w:rsidRPr="00F52358">
              <w:rPr>
                <w:rFonts w:ascii="Arial" w:hAnsi="Arial" w:cs="Verdana"/>
                <w:sz w:val="20"/>
                <w:szCs w:val="20"/>
              </w:rPr>
              <w:t xml:space="preserve">São Paulo: EPU, c1975. 3v. </w:t>
            </w:r>
          </w:p>
          <w:p w:rsidR="00E351CB" w:rsidRPr="00F52358" w:rsidRDefault="00E351C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 xml:space="preserve">GRAYSON, Martin. </w:t>
            </w:r>
            <w:r w:rsidRPr="00F52358">
              <w:rPr>
                <w:rFonts w:ascii="Arial" w:hAnsi="Arial" w:cs="Verdana"/>
                <w:b/>
                <w:sz w:val="20"/>
                <w:szCs w:val="20"/>
              </w:rPr>
              <w:t xml:space="preserve">Encyclopedia of textiles, fibers, and nonwoven fabrics. </w:t>
            </w:r>
            <w:r w:rsidRPr="00F52358">
              <w:rPr>
                <w:rFonts w:ascii="Arial" w:hAnsi="Arial" w:cs="Verdana"/>
                <w:sz w:val="20"/>
                <w:szCs w:val="20"/>
              </w:rPr>
              <w:t xml:space="preserve">New York: J. Wiley, c1984. xxvi, 581p. (Encyclopedia reprint series) ISBN 047181461X : (enc.) </w:t>
            </w:r>
          </w:p>
          <w:p w:rsidR="00E351CB" w:rsidRPr="00F52358" w:rsidRDefault="00E351C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 xml:space="preserve">KIECKBUSCH, Rafael Ernesto. </w:t>
            </w:r>
            <w:r w:rsidRPr="00F52358">
              <w:rPr>
                <w:rFonts w:ascii="Arial" w:hAnsi="Arial" w:cs="Verdana"/>
                <w:b/>
                <w:sz w:val="20"/>
                <w:szCs w:val="20"/>
              </w:rPr>
              <w:t xml:space="preserve">Cadeias de suprimentos da indústria têxtil e de confecções do médio Vale do Itajaí : </w:t>
            </w:r>
            <w:r w:rsidRPr="00F52358">
              <w:rPr>
                <w:rFonts w:ascii="Arial" w:hAnsi="Arial" w:cs="Verdana"/>
                <w:sz w:val="20"/>
                <w:szCs w:val="20"/>
              </w:rPr>
              <w:t>comparativo entre a realidade encontrada e os referenciais teóricos. 297 p. Tese (Doutorado) - Universidade Federal de Santa Catarina, Centro Tecnológico, Programa de Pós-Graduação em Engenharia de Produção, Florianópolis, 2010.</w:t>
            </w:r>
          </w:p>
          <w:p w:rsidR="00E351CB" w:rsidRPr="00F52358" w:rsidRDefault="00E351CB">
            <w:pPr>
              <w:jc w:val="both"/>
              <w:rPr>
                <w:rFonts w:ascii="Arial" w:eastAsia="Verdana" w:hAnsi="Arial" w:cs="Verdana"/>
                <w:sz w:val="20"/>
                <w:szCs w:val="20"/>
              </w:rPr>
            </w:pPr>
            <w:r w:rsidRPr="00F52358">
              <w:rPr>
                <w:rFonts w:ascii="Arial" w:hAnsi="Arial" w:cs="Verdana"/>
                <w:sz w:val="20"/>
                <w:szCs w:val="20"/>
              </w:rPr>
              <w:t xml:space="preserve">WEAVER, J. William. </w:t>
            </w:r>
            <w:r w:rsidRPr="00F52358">
              <w:rPr>
                <w:rFonts w:ascii="Arial" w:hAnsi="Arial" w:cs="Verdana"/>
                <w:b/>
                <w:sz w:val="20"/>
                <w:szCs w:val="20"/>
              </w:rPr>
              <w:t xml:space="preserve">Analytical methods for a textile laboratory. </w:t>
            </w:r>
            <w:r w:rsidRPr="00F52358">
              <w:rPr>
                <w:rFonts w:ascii="Arial" w:hAnsi="Arial" w:cs="Verdana"/>
                <w:sz w:val="20"/>
                <w:szCs w:val="20"/>
              </w:rPr>
              <w:t xml:space="preserve">3rd ed. Research Triangle Park: American Association of Textile Chemists and Colorists, c1984. 403p. </w:t>
            </w:r>
          </w:p>
        </w:tc>
      </w:tr>
    </w:tbl>
    <w:p w:rsidR="00E351CB" w:rsidRPr="00F52358" w:rsidRDefault="00E351CB">
      <w:pPr>
        <w:jc w:val="both"/>
        <w:rPr>
          <w:rFonts w:ascii="Arial" w:hAnsi="Arial" w:cs="Verdana"/>
          <w:sz w:val="20"/>
          <w:szCs w:val="20"/>
        </w:rPr>
      </w:pPr>
    </w:p>
    <w:p w:rsidR="00E351CB" w:rsidRPr="00F52358" w:rsidRDefault="00E351CB">
      <w:pPr>
        <w:jc w:val="both"/>
        <w:rPr>
          <w:rFonts w:ascii="Arial" w:hAnsi="Arial" w:cs="Verdana"/>
          <w:b/>
          <w:sz w:val="20"/>
          <w:szCs w:val="20"/>
        </w:rPr>
      </w:pPr>
    </w:p>
    <w:p w:rsidR="00E351CB" w:rsidRPr="00F52358" w:rsidRDefault="00E351CB">
      <w:pPr>
        <w:rPr>
          <w:rFonts w:ascii="Arial" w:hAnsi="Arial"/>
          <w:sz w:val="20"/>
          <w:szCs w:val="20"/>
        </w:rPr>
      </w:pPr>
    </w:p>
    <w:sectPr w:rsidR="00E351CB" w:rsidRPr="00F52358">
      <w:headerReference w:type="default" r:id="rId8"/>
      <w:headerReference w:type="first" r:id="rId9"/>
      <w:pgSz w:w="11906" w:h="16838"/>
      <w:pgMar w:top="1701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5C" w:rsidRDefault="008E615C">
      <w:r>
        <w:separator/>
      </w:r>
    </w:p>
  </w:endnote>
  <w:endnote w:type="continuationSeparator" w:id="0">
    <w:p w:rsidR="008E615C" w:rsidRDefault="008E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5C" w:rsidRDefault="008E615C">
      <w:r>
        <w:separator/>
      </w:r>
    </w:p>
  </w:footnote>
  <w:footnote w:type="continuationSeparator" w:id="0">
    <w:p w:rsidR="008E615C" w:rsidRDefault="008E615C">
      <w:r>
        <w:continuationSeparator/>
      </w:r>
    </w:p>
  </w:footnote>
  <w:footnote w:id="1">
    <w:p w:rsidR="00E351CB" w:rsidRDefault="00E351CB">
      <w:r>
        <w:rPr>
          <w:rStyle w:val="Caracteresdenotaderodap"/>
          <w:rFonts w:ascii="Verdana" w:hAnsi="Verdana"/>
        </w:rPr>
        <w:footnoteRef/>
      </w:r>
    </w:p>
    <w:p w:rsidR="00E351CB" w:rsidRDefault="00E351CB" w:rsidP="00F52358">
      <w:pPr>
        <w:pStyle w:val="footnotetext"/>
        <w:pageBreakBefore/>
        <w:ind w:right="-1036"/>
      </w:pPr>
      <w:r>
        <w:rPr>
          <w:rStyle w:val="footnotereference"/>
          <w:rFonts w:ascii="Arial" w:hAnsi="Arial" w:cs="Arial"/>
        </w:rPr>
        <w:tab/>
      </w:r>
      <w:r>
        <w:rPr>
          <w:rStyle w:val="footnotereference"/>
          <w:rFonts w:ascii="Arial" w:hAnsi="Arial" w:cs="Arial"/>
        </w:rPr>
        <w:t/>
      </w:r>
      <w:r>
        <w:rPr>
          <w:rFonts w:ascii="Arial" w:hAnsi="Arial" w:cs="Arial"/>
        </w:rPr>
        <w:t xml:space="preserve"> Programa de ensino elaborado conforme recomendações da Resolução </w:t>
      </w:r>
      <w:r>
        <w:rPr>
          <w:rFonts w:ascii="Arial" w:hAnsi="Arial" w:cs="Arial"/>
          <w:bCs/>
        </w:rPr>
        <w:t>Nº 03/CEPE/84</w:t>
      </w:r>
    </w:p>
    <w:p w:rsidR="00E351CB" w:rsidRDefault="00E351CB">
      <w:pPr>
        <w:pStyle w:val="FootnoteText0"/>
        <w:pageBreakBefore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CB" w:rsidRDefault="00E351CB">
    <w:pPr>
      <w:ind w:right="-18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Federal de Santa Catarina</w:t>
    </w:r>
    <w:r w:rsidR="0001755B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497840" cy="5702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651"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70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55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-120650</wp:posOffset>
          </wp:positionV>
          <wp:extent cx="710565" cy="5702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96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570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1CB" w:rsidRDefault="00E351CB">
    <w:pPr>
      <w:ind w:right="-18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Centro de Comunicação e Expressão</w:t>
    </w:r>
  </w:p>
  <w:p w:rsidR="00E351CB" w:rsidRDefault="00E351CB">
    <w:pPr>
      <w:ind w:right="-18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Departamento de Expressão Gráfica</w:t>
    </w:r>
  </w:p>
  <w:p w:rsidR="00E351CB" w:rsidRDefault="00E351CB">
    <w:pPr>
      <w:ind w:right="-18"/>
      <w:jc w:val="center"/>
      <w:rPr>
        <w:rFonts w:ascii="Verdana" w:hAnsi="Verdana" w:cs="Verdana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CB" w:rsidRDefault="00E351C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EC"/>
    <w:rsid w:val="0001755B"/>
    <w:rsid w:val="008E615C"/>
    <w:rsid w:val="00917BEC"/>
    <w:rsid w:val="00E351CB"/>
    <w:rsid w:val="00F5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pt-BR" w:eastAsia="pt-BR"/>
    </w:rPr>
  </w:style>
  <w:style w:type="paragraph" w:styleId="Heading1">
    <w:name w:val="heading 1"/>
    <w:next w:val="BodyText"/>
    <w:qFormat/>
    <w:pPr>
      <w:widowControl w:val="0"/>
      <w:suppressAutoHyphens/>
      <w:outlineLvl w:val="0"/>
    </w:pPr>
    <w:rPr>
      <w:color w:val="00000A"/>
      <w:kern w:val="1"/>
      <w:lang w:val="pt-BR" w:eastAsia="pt-BR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  <w:lang/>
    </w:rPr>
  </w:style>
  <w:style w:type="character" w:customStyle="1" w:styleId="CorpodetextoChar">
    <w:name w:val="Corpo de texto Char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orpodetexto3Char">
    <w:name w:val="Corpo de texto 3 Char"/>
    <w:rPr>
      <w:rFonts w:ascii="Arial" w:hAnsi="Arial" w:cs="Arial"/>
      <w:szCs w:val="24"/>
    </w:rPr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odecomentrioChar">
    <w:name w:val="Texto de comentário Char"/>
    <w:basedOn w:val="DefaultParagraphFont0"/>
  </w:style>
  <w:style w:type="character" w:customStyle="1" w:styleId="AssuntodocomentrioChar">
    <w:name w:val="Assunto do comentário Char"/>
    <w:rPr>
      <w:b/>
      <w:bCs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color w:val="80008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/>
      <w:w w:val="100"/>
    </w:rPr>
  </w:style>
  <w:style w:type="character" w:customStyle="1" w:styleId="Caracteresdenotaderodap">
    <w:name w:val="Caracteres de nota de rodapé"/>
  </w:style>
  <w:style w:type="character" w:styleId="FootnoteReference0">
    <w:name w:val="footnote reference"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EndnoteReference">
    <w:name w:val="endnote reference"/>
    <w:rPr>
      <w:vertAlign w:val="superscript"/>
    </w:rPr>
  </w:style>
  <w:style w:type="paragraph" w:customStyle="1" w:styleId="Ttulo">
    <w:name w:val="Título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  <w:lang w:val="pt-BR" w:eastAsia="pt-BR"/>
    </w:rPr>
  </w:style>
  <w:style w:type="paragraph" w:customStyle="1" w:styleId="footnotetext">
    <w:name w:val="footnote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FootnoteText0">
    <w:name w:val="footnote text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pt-BR" w:eastAsia="pt-BR"/>
    </w:rPr>
  </w:style>
  <w:style w:type="paragraph" w:styleId="Heading1">
    <w:name w:val="heading 1"/>
    <w:next w:val="BodyText"/>
    <w:qFormat/>
    <w:pPr>
      <w:widowControl w:val="0"/>
      <w:suppressAutoHyphens/>
      <w:outlineLvl w:val="0"/>
    </w:pPr>
    <w:rPr>
      <w:color w:val="00000A"/>
      <w:kern w:val="1"/>
      <w:lang w:val="pt-BR" w:eastAsia="pt-BR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  <w:lang/>
    </w:rPr>
  </w:style>
  <w:style w:type="character" w:customStyle="1" w:styleId="CorpodetextoChar">
    <w:name w:val="Corpo de texto Char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orpodetexto3Char">
    <w:name w:val="Corpo de texto 3 Char"/>
    <w:rPr>
      <w:rFonts w:ascii="Arial" w:hAnsi="Arial" w:cs="Arial"/>
      <w:szCs w:val="24"/>
    </w:rPr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odecomentrioChar">
    <w:name w:val="Texto de comentário Char"/>
    <w:basedOn w:val="DefaultParagraphFont0"/>
  </w:style>
  <w:style w:type="character" w:customStyle="1" w:styleId="AssuntodocomentrioChar">
    <w:name w:val="Assunto do comentário Char"/>
    <w:rPr>
      <w:b/>
      <w:bCs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color w:val="80008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/>
      <w:w w:val="100"/>
    </w:rPr>
  </w:style>
  <w:style w:type="character" w:customStyle="1" w:styleId="Caracteresdenotaderodap">
    <w:name w:val="Caracteres de nota de rodapé"/>
  </w:style>
  <w:style w:type="character" w:styleId="FootnoteReference0">
    <w:name w:val="footnote reference"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EndnoteReference">
    <w:name w:val="endnote reference"/>
    <w:rPr>
      <w:vertAlign w:val="superscript"/>
    </w:rPr>
  </w:style>
  <w:style w:type="paragraph" w:customStyle="1" w:styleId="Ttulo">
    <w:name w:val="Título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  <w:lang w:val="pt-BR" w:eastAsia="pt-BR"/>
    </w:rPr>
  </w:style>
  <w:style w:type="paragraph" w:customStyle="1" w:styleId="footnotetext">
    <w:name w:val="footnote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FootnoteText0">
    <w:name w:val="footnote text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usuario</dc:creator>
  <cp:keywords/>
  <cp:lastModifiedBy>123 Abc</cp:lastModifiedBy>
  <cp:revision>2</cp:revision>
  <cp:lastPrinted>1601-01-01T00:00:00Z</cp:lastPrinted>
  <dcterms:created xsi:type="dcterms:W3CDTF">2015-01-30T18:06:00Z</dcterms:created>
  <dcterms:modified xsi:type="dcterms:W3CDTF">2015-01-30T18:06:00Z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