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F157FB" w:rsidRDefault="009945E1" w:rsidP="00FF5AF3">
      <w:pPr>
        <w:rPr>
          <w:rFonts w:ascii="Arial" w:hAnsi="Arial" w:cs="Arial"/>
          <w:sz w:val="20"/>
          <w:szCs w:val="20"/>
        </w:rPr>
      </w:pPr>
      <w:r w:rsidRPr="00F157FB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6pt;margin-top:-4.85pt;width:510.25pt;height:52pt;z-index:251657728" stroked="f">
            <v:textbox style="mso-fit-shape-to-text:t">
              <w:txbxContent>
                <w:p w:rsidR="00FF5AF3" w:rsidRDefault="00D60EB8" w:rsidP="00FF5AF3">
                  <w:pPr>
                    <w:ind w:right="-165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81100" cy="571500"/>
                        <wp:effectExtent l="19050" t="0" r="0" b="0"/>
                        <wp:docPr id="1" name="Imagem 1" descr="ufsc cce cop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 descr="ufsc cce cop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F5AF3" w:rsidRPr="00F157FB" w:rsidRDefault="00FF5AF3" w:rsidP="00FF5AF3">
      <w:pPr>
        <w:rPr>
          <w:rFonts w:ascii="Arial" w:hAnsi="Arial" w:cs="Arial"/>
          <w:sz w:val="20"/>
          <w:szCs w:val="20"/>
        </w:rPr>
      </w:pPr>
    </w:p>
    <w:p w:rsidR="00FF5AF3" w:rsidRPr="00F157FB" w:rsidRDefault="00FF5AF3" w:rsidP="00FF5AF3">
      <w:pPr>
        <w:rPr>
          <w:rFonts w:ascii="Arial" w:hAnsi="Arial" w:cs="Arial"/>
          <w:sz w:val="20"/>
          <w:szCs w:val="20"/>
        </w:rPr>
      </w:pPr>
    </w:p>
    <w:p w:rsidR="00FF5AF3" w:rsidRPr="00F157FB" w:rsidRDefault="00FF5AF3" w:rsidP="00FF5AF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FF5AF3" w:rsidRPr="00F157FB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  <w:r w:rsidRPr="00F157FB">
        <w:rPr>
          <w:rFonts w:ascii="Arial" w:hAnsi="Arial" w:cs="Arial"/>
          <w:b/>
          <w:sz w:val="20"/>
          <w:szCs w:val="20"/>
        </w:rPr>
        <w:t>Universidade Federal de Santa Catarina</w:t>
      </w:r>
    </w:p>
    <w:p w:rsidR="00FF5AF3" w:rsidRPr="00F157FB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  <w:r w:rsidRPr="00F157FB">
        <w:rPr>
          <w:rFonts w:ascii="Arial" w:hAnsi="Arial" w:cs="Arial"/>
          <w:b/>
          <w:sz w:val="20"/>
          <w:szCs w:val="20"/>
        </w:rPr>
        <w:t>Centro de Comunicação e Expressão</w:t>
      </w:r>
    </w:p>
    <w:p w:rsidR="00FF5AF3" w:rsidRPr="00F157FB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  <w:r w:rsidRPr="00F157FB">
        <w:rPr>
          <w:rFonts w:ascii="Arial" w:hAnsi="Arial" w:cs="Arial"/>
          <w:b/>
          <w:sz w:val="20"/>
          <w:szCs w:val="20"/>
        </w:rPr>
        <w:t>Departamento de Expressão Gráfica</w:t>
      </w:r>
    </w:p>
    <w:p w:rsidR="00FF5AF3" w:rsidRPr="00F157FB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  <w:r w:rsidRPr="00F157FB">
        <w:rPr>
          <w:rFonts w:ascii="Arial" w:hAnsi="Arial" w:cs="Arial"/>
          <w:b/>
          <w:sz w:val="20"/>
          <w:szCs w:val="20"/>
        </w:rPr>
        <w:t>Curso de Design</w:t>
      </w:r>
    </w:p>
    <w:p w:rsidR="00FF5AF3" w:rsidRPr="00F157FB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FF5AF3" w:rsidRPr="00F157FB" w:rsidRDefault="00F06599" w:rsidP="00FF5AF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157FB">
        <w:rPr>
          <w:rFonts w:ascii="Arial" w:hAnsi="Arial" w:cs="Arial"/>
          <w:b/>
          <w:color w:val="000000"/>
          <w:sz w:val="20"/>
          <w:szCs w:val="20"/>
        </w:rPr>
        <w:t>PROGRAMA DE DISCIPLINA</w:t>
      </w:r>
      <w:r w:rsidR="00FF5AF3" w:rsidRPr="00F157FB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F157FB" w:rsidRPr="00F157FB" w:rsidTr="00426D13">
        <w:tc>
          <w:tcPr>
            <w:tcW w:w="1800" w:type="dxa"/>
            <w:shd w:val="clear" w:color="auto" w:fill="F3F3F3"/>
          </w:tcPr>
          <w:p w:rsidR="00F157FB" w:rsidRPr="00F157FB" w:rsidRDefault="00F157FB" w:rsidP="00426D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57F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F157FB" w:rsidRPr="00F157FB" w:rsidRDefault="00F157FB" w:rsidP="00426D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57F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F157FB" w:rsidRPr="00F157FB" w:rsidTr="00426D13">
        <w:tc>
          <w:tcPr>
            <w:tcW w:w="1800" w:type="dxa"/>
          </w:tcPr>
          <w:p w:rsidR="00F157FB" w:rsidRPr="00F157FB" w:rsidRDefault="00F157FB" w:rsidP="00F157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7FB">
              <w:rPr>
                <w:rFonts w:ascii="Arial" w:hAnsi="Arial" w:cs="Arial"/>
                <w:color w:val="000000"/>
                <w:sz w:val="20"/>
                <w:szCs w:val="20"/>
              </w:rPr>
              <w:t>EGR71</w:t>
            </w:r>
            <w:r w:rsidRPr="00F157FB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740" w:type="dxa"/>
          </w:tcPr>
          <w:p w:rsidR="00F157FB" w:rsidRPr="00F157FB" w:rsidRDefault="00F157FB" w:rsidP="00426D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7FB">
              <w:rPr>
                <w:rFonts w:ascii="Arial" w:hAnsi="Arial" w:cs="Arial"/>
                <w:color w:val="000000"/>
                <w:sz w:val="20"/>
                <w:szCs w:val="20"/>
              </w:rPr>
              <w:t>Moelagem para Stop-motion</w:t>
            </w:r>
          </w:p>
        </w:tc>
      </w:tr>
    </w:tbl>
    <w:p w:rsidR="00F157FB" w:rsidRPr="00F157FB" w:rsidRDefault="00F157FB" w:rsidP="00F157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157FB" w:rsidRPr="00F157FB" w:rsidTr="00426D13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157FB" w:rsidRPr="00F157FB" w:rsidRDefault="00F157FB" w:rsidP="00426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57F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157FB" w:rsidRPr="00F157FB" w:rsidRDefault="00F157FB" w:rsidP="00426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57FB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157FB" w:rsidRPr="00F157FB" w:rsidRDefault="00F157FB" w:rsidP="00426D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57FB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157FB" w:rsidRPr="00F157FB" w:rsidRDefault="00F157FB" w:rsidP="00426D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57FB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F157FB" w:rsidRPr="00F157FB" w:rsidTr="00426D13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7FB" w:rsidRPr="00F157FB" w:rsidRDefault="00F157FB" w:rsidP="00426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7FB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7FB" w:rsidRPr="00F157FB" w:rsidRDefault="00F157FB" w:rsidP="00426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7F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7FB" w:rsidRPr="00F157FB" w:rsidRDefault="00F157FB" w:rsidP="00426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7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7FB" w:rsidRPr="00F157FB" w:rsidRDefault="00F157FB" w:rsidP="00426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7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F157FB" w:rsidRPr="00F157FB" w:rsidRDefault="00F157FB" w:rsidP="00F157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F157FB" w:rsidRPr="00F157FB" w:rsidTr="00426D13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157FB" w:rsidRPr="00F157FB" w:rsidRDefault="00F157FB" w:rsidP="00426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57F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157FB" w:rsidRPr="00F157FB" w:rsidRDefault="00F157FB" w:rsidP="00426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57FB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157FB" w:rsidRPr="00F157FB" w:rsidRDefault="00F157FB" w:rsidP="00426D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57F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F157FB" w:rsidRPr="00F157FB" w:rsidTr="00426D13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7FB" w:rsidRPr="00F157FB" w:rsidRDefault="00F157FB" w:rsidP="00426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7FB">
              <w:rPr>
                <w:rFonts w:ascii="Arial" w:hAnsi="Arial" w:cs="Arial"/>
                <w:sz w:val="20"/>
                <w:szCs w:val="20"/>
              </w:rPr>
              <w:t>Módulo introdutório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7FB" w:rsidRPr="00F157FB" w:rsidRDefault="00F157FB" w:rsidP="00426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7FB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7FB" w:rsidRPr="00F157FB" w:rsidRDefault="00F157FB" w:rsidP="00426D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7FB">
              <w:rPr>
                <w:rFonts w:ascii="Arial" w:hAnsi="Arial" w:cs="Arial"/>
                <w:color w:val="000000"/>
                <w:sz w:val="20"/>
                <w:szCs w:val="20"/>
              </w:rPr>
              <w:t>Design</w:t>
            </w:r>
          </w:p>
        </w:tc>
      </w:tr>
    </w:tbl>
    <w:p w:rsidR="00F53ADB" w:rsidRPr="00F157FB" w:rsidRDefault="00F53ADB" w:rsidP="00F53AD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2"/>
        <w:gridCol w:w="7438"/>
      </w:tblGrid>
      <w:tr w:rsidR="00BA0F77" w:rsidRPr="00F157FB" w:rsidTr="00F06599">
        <w:tc>
          <w:tcPr>
            <w:tcW w:w="2102" w:type="dxa"/>
            <w:tcBorders>
              <w:right w:val="single" w:sz="4" w:space="0" w:color="000000"/>
            </w:tcBorders>
            <w:shd w:val="clear" w:color="auto" w:fill="F3F3F3"/>
          </w:tcPr>
          <w:p w:rsidR="00BA0F77" w:rsidRPr="00F157FB" w:rsidRDefault="00BA0F77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157FB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F77" w:rsidRPr="00F157FB" w:rsidRDefault="00BA0F77" w:rsidP="00407D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57FB">
              <w:rPr>
                <w:rFonts w:ascii="Arial" w:hAnsi="Arial" w:cs="Arial"/>
                <w:sz w:val="20"/>
                <w:szCs w:val="20"/>
              </w:rPr>
              <w:t>Modelagem 3D – conceito, tipos e técnicas; Modelagem e a narrativa - personagens; objetos; cenários. Desenvolvimento prático.</w:t>
            </w:r>
          </w:p>
        </w:tc>
      </w:tr>
      <w:tr w:rsidR="00BA0F77" w:rsidRPr="00F157FB" w:rsidTr="00F06599">
        <w:tc>
          <w:tcPr>
            <w:tcW w:w="2102" w:type="dxa"/>
            <w:tcBorders>
              <w:right w:val="single" w:sz="4" w:space="0" w:color="000000"/>
            </w:tcBorders>
            <w:shd w:val="clear" w:color="auto" w:fill="F3F3F3"/>
          </w:tcPr>
          <w:p w:rsidR="00BA0F77" w:rsidRPr="00F157FB" w:rsidRDefault="00BA0F77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157FB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F77" w:rsidRPr="00F157FB" w:rsidRDefault="00BA0F77" w:rsidP="00BB3D7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157FB">
              <w:rPr>
                <w:rFonts w:ascii="Arial" w:hAnsi="Arial" w:cs="Arial"/>
                <w:sz w:val="20"/>
                <w:szCs w:val="20"/>
              </w:rPr>
              <w:t>Conhecer tipos e técnicas de modelagem;</w:t>
            </w:r>
          </w:p>
          <w:p w:rsidR="00BA0F77" w:rsidRPr="00F157FB" w:rsidRDefault="00BA0F77" w:rsidP="00BB3D7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157FB">
              <w:rPr>
                <w:rFonts w:ascii="Arial" w:hAnsi="Arial" w:cs="Arial"/>
                <w:sz w:val="20"/>
                <w:szCs w:val="20"/>
              </w:rPr>
              <w:t>Conhecer elementos estruturais e de acabamento;</w:t>
            </w:r>
          </w:p>
          <w:p w:rsidR="00BA0F77" w:rsidRPr="00F157FB" w:rsidRDefault="00BA0F77" w:rsidP="00BB3D7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157FB">
              <w:rPr>
                <w:rFonts w:ascii="Arial" w:hAnsi="Arial" w:cs="Arial"/>
                <w:sz w:val="20"/>
                <w:szCs w:val="20"/>
              </w:rPr>
              <w:t>Desenvolver personagens de média complexidade (movimentos);</w:t>
            </w:r>
          </w:p>
          <w:p w:rsidR="00BA0F77" w:rsidRPr="00F157FB" w:rsidRDefault="00BA0F77" w:rsidP="00BB3D7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157FB">
              <w:rPr>
                <w:rFonts w:ascii="Arial" w:hAnsi="Arial" w:cs="Arial"/>
                <w:sz w:val="20"/>
                <w:szCs w:val="20"/>
              </w:rPr>
              <w:t>Aplicar técnicas de modelagem em látex e silicone;</w:t>
            </w:r>
          </w:p>
          <w:p w:rsidR="00BA0F77" w:rsidRPr="00F157FB" w:rsidRDefault="00BA0F77" w:rsidP="00BB3D7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157FB">
              <w:rPr>
                <w:rFonts w:ascii="Arial" w:hAnsi="Arial" w:cs="Arial"/>
                <w:sz w:val="20"/>
                <w:szCs w:val="20"/>
              </w:rPr>
              <w:t xml:space="preserve">Desenvolver cenários, e objetos. </w:t>
            </w:r>
          </w:p>
          <w:p w:rsidR="00BA0F77" w:rsidRPr="00F157FB" w:rsidRDefault="00BA0F77" w:rsidP="00BB3D7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157FB">
              <w:rPr>
                <w:rFonts w:ascii="Arial" w:hAnsi="Arial" w:cs="Arial"/>
                <w:sz w:val="20"/>
                <w:szCs w:val="20"/>
              </w:rPr>
              <w:t>Perceber a importância do trabalho em equipe;</w:t>
            </w:r>
          </w:p>
          <w:p w:rsidR="00BA0F77" w:rsidRPr="00F157FB" w:rsidRDefault="00BB3D78" w:rsidP="00BB3D7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157FB">
              <w:rPr>
                <w:rFonts w:ascii="Arial" w:hAnsi="Arial" w:cs="Arial"/>
                <w:sz w:val="20"/>
                <w:szCs w:val="20"/>
              </w:rPr>
              <w:t>Experimentar materiais</w:t>
            </w:r>
            <w:r w:rsidR="00BA0F77" w:rsidRPr="00F157F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A0F77" w:rsidRPr="00F157FB" w:rsidRDefault="00BB3D78" w:rsidP="00BB3D7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157FB">
              <w:rPr>
                <w:rFonts w:ascii="Arial" w:hAnsi="Arial" w:cs="Arial"/>
                <w:sz w:val="20"/>
                <w:szCs w:val="20"/>
              </w:rPr>
              <w:t>Desenvolver a criatividade</w:t>
            </w:r>
          </w:p>
        </w:tc>
      </w:tr>
      <w:tr w:rsidR="006C29CF" w:rsidRPr="00F157FB" w:rsidTr="00F06599">
        <w:tc>
          <w:tcPr>
            <w:tcW w:w="2102" w:type="dxa"/>
            <w:tcBorders>
              <w:right w:val="single" w:sz="4" w:space="0" w:color="000000"/>
            </w:tcBorders>
            <w:shd w:val="clear" w:color="auto" w:fill="F3F3F3"/>
          </w:tcPr>
          <w:p w:rsidR="006C29CF" w:rsidRPr="00F157FB" w:rsidRDefault="006837EC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157FB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57" w:rsidRPr="00F157FB" w:rsidRDefault="00BB3D78" w:rsidP="00731EB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7FB">
              <w:rPr>
                <w:rFonts w:ascii="Arial" w:hAnsi="Arial" w:cs="Arial"/>
                <w:sz w:val="20"/>
                <w:szCs w:val="20"/>
              </w:rPr>
              <w:t>Conceitos e características da modelagem para stop motion</w:t>
            </w:r>
          </w:p>
          <w:p w:rsidR="00BB3D78" w:rsidRPr="00F157FB" w:rsidRDefault="00BB3D78" w:rsidP="00731EB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7FB">
              <w:rPr>
                <w:rFonts w:ascii="Arial" w:hAnsi="Arial" w:cs="Arial"/>
                <w:sz w:val="20"/>
                <w:szCs w:val="20"/>
              </w:rPr>
              <w:t>Criação de personagem, estruturas, peças</w:t>
            </w:r>
          </w:p>
          <w:p w:rsidR="00BB3D78" w:rsidRPr="00F157FB" w:rsidRDefault="00BB3D78" w:rsidP="00731EB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7FB">
              <w:rPr>
                <w:rFonts w:ascii="Arial" w:hAnsi="Arial" w:cs="Arial"/>
                <w:sz w:val="20"/>
                <w:szCs w:val="20"/>
              </w:rPr>
              <w:t>Técnicas de modelagem: Massa de modelar, Clay, Látex</w:t>
            </w:r>
          </w:p>
          <w:p w:rsidR="00BB3D78" w:rsidRPr="00F157FB" w:rsidRDefault="00BB3D78" w:rsidP="00731EB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7FB">
              <w:rPr>
                <w:rFonts w:ascii="Arial" w:hAnsi="Arial" w:cs="Arial"/>
                <w:sz w:val="20"/>
                <w:szCs w:val="20"/>
              </w:rPr>
              <w:t>Construção de estruturas e modelagem</w:t>
            </w:r>
          </w:p>
          <w:p w:rsidR="00BB3D78" w:rsidRPr="00F157FB" w:rsidRDefault="00BB3D78" w:rsidP="00731EB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7FB">
              <w:rPr>
                <w:rFonts w:ascii="Arial" w:hAnsi="Arial" w:cs="Arial"/>
                <w:sz w:val="20"/>
                <w:szCs w:val="20"/>
              </w:rPr>
              <w:t>Acabamento, vestuário, látex, pintura</w:t>
            </w:r>
          </w:p>
          <w:p w:rsidR="00BB3D78" w:rsidRPr="00F157FB" w:rsidRDefault="00BB3D78" w:rsidP="00731EB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57FB">
              <w:rPr>
                <w:rFonts w:ascii="Arial" w:hAnsi="Arial" w:cs="Arial"/>
                <w:sz w:val="20"/>
                <w:szCs w:val="20"/>
              </w:rPr>
              <w:t>Memorial descritivo e pranchas</w:t>
            </w:r>
          </w:p>
        </w:tc>
      </w:tr>
      <w:tr w:rsidR="006C29CF" w:rsidRPr="00F157FB" w:rsidTr="00F06599">
        <w:tc>
          <w:tcPr>
            <w:tcW w:w="2102" w:type="dxa"/>
            <w:tcBorders>
              <w:right w:val="single" w:sz="4" w:space="0" w:color="000000"/>
            </w:tcBorders>
            <w:shd w:val="clear" w:color="auto" w:fill="F3F3F3"/>
          </w:tcPr>
          <w:p w:rsidR="006C29CF" w:rsidRPr="00F157FB" w:rsidRDefault="00E1376A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157FB">
              <w:rPr>
                <w:rFonts w:ascii="Arial" w:hAnsi="Arial" w:cs="Arial"/>
                <w:b/>
                <w:sz w:val="20"/>
                <w:szCs w:val="20"/>
              </w:rPr>
              <w:t>Bibliografia</w:t>
            </w:r>
            <w:r w:rsidR="00F06599" w:rsidRPr="00F157FB">
              <w:rPr>
                <w:rFonts w:ascii="Arial" w:hAnsi="Arial" w:cs="Arial"/>
                <w:b/>
                <w:sz w:val="20"/>
                <w:szCs w:val="20"/>
              </w:rPr>
              <w:t xml:space="preserve"> Básica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78" w:rsidRPr="00F157FB" w:rsidRDefault="00BB3D78" w:rsidP="00CF7B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7FB">
              <w:rPr>
                <w:rFonts w:ascii="Arial" w:hAnsi="Arial" w:cs="Arial"/>
                <w:bCs/>
                <w:sz w:val="20"/>
                <w:szCs w:val="20"/>
              </w:rPr>
              <w:t>Aprendendo Autodesk Maya</w:t>
            </w:r>
            <w:r w:rsidRPr="00F157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157FB">
              <w:rPr>
                <w:rFonts w:ascii="Arial" w:hAnsi="Arial" w:cs="Arial"/>
                <w:sz w:val="20"/>
                <w:szCs w:val="20"/>
              </w:rPr>
              <w:t>- O Livro dos Efeitos Especiais. Editora Alta Books, 2009.</w:t>
            </w:r>
          </w:p>
          <w:p w:rsidR="00BB3D78" w:rsidRPr="00F157FB" w:rsidRDefault="00BB3D78" w:rsidP="00CF7B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7FB">
              <w:rPr>
                <w:rFonts w:ascii="Arial" w:hAnsi="Arial" w:cs="Arial"/>
                <w:sz w:val="20"/>
                <w:szCs w:val="20"/>
              </w:rPr>
              <w:t xml:space="preserve">BRITO, Allan. </w:t>
            </w:r>
            <w:r w:rsidRPr="00F157FB">
              <w:rPr>
                <w:rFonts w:ascii="Arial" w:hAnsi="Arial" w:cs="Arial"/>
                <w:bCs/>
                <w:sz w:val="20"/>
                <w:szCs w:val="20"/>
              </w:rPr>
              <w:t>Blender 3D</w:t>
            </w:r>
            <w:r w:rsidRPr="00F157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157FB">
              <w:rPr>
                <w:rFonts w:ascii="Arial" w:hAnsi="Arial" w:cs="Arial"/>
                <w:sz w:val="20"/>
                <w:szCs w:val="20"/>
              </w:rPr>
              <w:t>- Guia do Usuário. São Paulo: Novatec, 2011.</w:t>
            </w:r>
          </w:p>
          <w:p w:rsidR="00BB3D78" w:rsidRPr="00F157FB" w:rsidRDefault="00BB3D78" w:rsidP="00CF7B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7FB">
              <w:rPr>
                <w:rFonts w:ascii="Arial" w:hAnsi="Arial" w:cs="Arial"/>
                <w:sz w:val="20"/>
                <w:szCs w:val="20"/>
              </w:rPr>
              <w:t>CHAVARRIA, Joaquim. Modelagem. Coleção Aula de Cerâmica. Parramon, 1999.</w:t>
            </w:r>
          </w:p>
          <w:p w:rsidR="00A4544B" w:rsidRPr="00F157FB" w:rsidRDefault="00BB3D78" w:rsidP="00CF7B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7FB">
              <w:rPr>
                <w:rFonts w:ascii="Arial" w:hAnsi="Arial" w:cs="Arial"/>
                <w:sz w:val="20"/>
                <w:szCs w:val="20"/>
              </w:rPr>
              <w:t>TEIXEIRA, Joselena. Design &amp; Materiais. Curitiba: CEFET PR, 1998.</w:t>
            </w:r>
          </w:p>
          <w:p w:rsidR="00BB3D78" w:rsidRPr="00F157FB" w:rsidRDefault="00BB3D78" w:rsidP="00CF7B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7FB">
              <w:rPr>
                <w:rFonts w:ascii="Arial" w:hAnsi="Arial" w:cs="Arial"/>
                <w:sz w:val="20"/>
                <w:szCs w:val="20"/>
              </w:rPr>
              <w:t>VALIENTE, Rodolfo Sáenz. Arte y Tecnica de la animación. Ediciones Flor. Buenos Aires. 2008</w:t>
            </w:r>
          </w:p>
        </w:tc>
      </w:tr>
    </w:tbl>
    <w:p w:rsidR="00EF2A86" w:rsidRPr="00F157FB" w:rsidRDefault="00EF2A86" w:rsidP="00F04D5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sectPr w:rsidR="00EF2A86" w:rsidRPr="00F157FB" w:rsidSect="001A21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2BF" w:rsidRDefault="007942BF">
      <w:r>
        <w:separator/>
      </w:r>
    </w:p>
  </w:endnote>
  <w:endnote w:type="continuationSeparator" w:id="0">
    <w:p w:rsidR="007942BF" w:rsidRDefault="00794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2BF" w:rsidRDefault="007942BF">
      <w:r>
        <w:separator/>
      </w:r>
    </w:p>
  </w:footnote>
  <w:footnote w:type="continuationSeparator" w:id="0">
    <w:p w:rsidR="007942BF" w:rsidRDefault="007942BF">
      <w:r>
        <w:continuationSeparator/>
      </w:r>
    </w:p>
  </w:footnote>
  <w:footnote w:id="1">
    <w:p w:rsidR="00FF5AF3" w:rsidRPr="00F53ADB" w:rsidRDefault="00FF5AF3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06599">
        <w:rPr>
          <w:rFonts w:ascii="Arial" w:hAnsi="Arial" w:cs="Arial"/>
        </w:rPr>
        <w:t xml:space="preserve">Programa de </w:t>
      </w:r>
      <w:r w:rsidRPr="00F53ADB">
        <w:rPr>
          <w:rFonts w:ascii="Arial" w:hAnsi="Arial" w:cs="Arial"/>
        </w:rPr>
        <w:t xml:space="preserve">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DA3B1E"/>
    <w:multiLevelType w:val="hybridMultilevel"/>
    <w:tmpl w:val="55E0F0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7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00F16A7"/>
    <w:multiLevelType w:val="hybridMultilevel"/>
    <w:tmpl w:val="84ECCC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07508"/>
    <w:multiLevelType w:val="hybridMultilevel"/>
    <w:tmpl w:val="C160F7D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C55A1"/>
    <w:multiLevelType w:val="hybridMultilevel"/>
    <w:tmpl w:val="3732F232"/>
    <w:lvl w:ilvl="0" w:tplc="1C8C90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7DCE0D3E"/>
    <w:multiLevelType w:val="hybridMultilevel"/>
    <w:tmpl w:val="7C6232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11"/>
  </w:num>
  <w:num w:numId="9">
    <w:abstractNumId w:val="8"/>
  </w:num>
  <w:num w:numId="10">
    <w:abstractNumId w:val="9"/>
  </w:num>
  <w:num w:numId="11">
    <w:abstractNumId w:val="12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7596A"/>
    <w:rsid w:val="000932C0"/>
    <w:rsid w:val="000A65AA"/>
    <w:rsid w:val="000C6C16"/>
    <w:rsid w:val="001316F6"/>
    <w:rsid w:val="001749C0"/>
    <w:rsid w:val="001A2175"/>
    <w:rsid w:val="001D4577"/>
    <w:rsid w:val="002433D1"/>
    <w:rsid w:val="00261295"/>
    <w:rsid w:val="002A3D61"/>
    <w:rsid w:val="002B14E6"/>
    <w:rsid w:val="002C343E"/>
    <w:rsid w:val="002C7740"/>
    <w:rsid w:val="002F7C65"/>
    <w:rsid w:val="00353980"/>
    <w:rsid w:val="003733C9"/>
    <w:rsid w:val="00377007"/>
    <w:rsid w:val="004005C2"/>
    <w:rsid w:val="004176DC"/>
    <w:rsid w:val="00492289"/>
    <w:rsid w:val="004943BB"/>
    <w:rsid w:val="005074ED"/>
    <w:rsid w:val="0052574A"/>
    <w:rsid w:val="005A5EE7"/>
    <w:rsid w:val="005D0922"/>
    <w:rsid w:val="005E7417"/>
    <w:rsid w:val="00607F57"/>
    <w:rsid w:val="00627F90"/>
    <w:rsid w:val="00653324"/>
    <w:rsid w:val="006837EC"/>
    <w:rsid w:val="006B28E9"/>
    <w:rsid w:val="006B3A5A"/>
    <w:rsid w:val="006C29CF"/>
    <w:rsid w:val="00731EB9"/>
    <w:rsid w:val="007457A6"/>
    <w:rsid w:val="007942BF"/>
    <w:rsid w:val="007B2D95"/>
    <w:rsid w:val="007F6464"/>
    <w:rsid w:val="008C7EBA"/>
    <w:rsid w:val="009171E6"/>
    <w:rsid w:val="00950AE5"/>
    <w:rsid w:val="009604D9"/>
    <w:rsid w:val="009771EB"/>
    <w:rsid w:val="009945E1"/>
    <w:rsid w:val="009A0780"/>
    <w:rsid w:val="009D3332"/>
    <w:rsid w:val="009F790E"/>
    <w:rsid w:val="00A4544B"/>
    <w:rsid w:val="00A470B8"/>
    <w:rsid w:val="00A51419"/>
    <w:rsid w:val="00A5431D"/>
    <w:rsid w:val="00AB0823"/>
    <w:rsid w:val="00AB1719"/>
    <w:rsid w:val="00AD4E63"/>
    <w:rsid w:val="00AD52DA"/>
    <w:rsid w:val="00B024A3"/>
    <w:rsid w:val="00B0560F"/>
    <w:rsid w:val="00B108ED"/>
    <w:rsid w:val="00B80E57"/>
    <w:rsid w:val="00BA0F77"/>
    <w:rsid w:val="00BA38DF"/>
    <w:rsid w:val="00BB3D78"/>
    <w:rsid w:val="00C01512"/>
    <w:rsid w:val="00C74C7D"/>
    <w:rsid w:val="00CA45CE"/>
    <w:rsid w:val="00CB0AC5"/>
    <w:rsid w:val="00CC7F74"/>
    <w:rsid w:val="00CE470E"/>
    <w:rsid w:val="00CF7B67"/>
    <w:rsid w:val="00D01507"/>
    <w:rsid w:val="00D60EB8"/>
    <w:rsid w:val="00D670C3"/>
    <w:rsid w:val="00D904B6"/>
    <w:rsid w:val="00DA7CB9"/>
    <w:rsid w:val="00DB35B4"/>
    <w:rsid w:val="00DB3F35"/>
    <w:rsid w:val="00E04188"/>
    <w:rsid w:val="00E1376A"/>
    <w:rsid w:val="00E322F3"/>
    <w:rsid w:val="00E43B63"/>
    <w:rsid w:val="00E66740"/>
    <w:rsid w:val="00EC46BF"/>
    <w:rsid w:val="00ED6458"/>
    <w:rsid w:val="00EF2A86"/>
    <w:rsid w:val="00EF7B80"/>
    <w:rsid w:val="00F04D5A"/>
    <w:rsid w:val="00F06599"/>
    <w:rsid w:val="00F157FB"/>
    <w:rsid w:val="00F5202E"/>
    <w:rsid w:val="00F53ADB"/>
    <w:rsid w:val="00F869A1"/>
    <w:rsid w:val="00FB50C4"/>
    <w:rsid w:val="00FF5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4A8A9-14A5-4745-82DB-61308E105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dcterms:created xsi:type="dcterms:W3CDTF">2015-01-30T12:59:00Z</dcterms:created>
  <dcterms:modified xsi:type="dcterms:W3CDTF">2015-01-30T12:59:00Z</dcterms:modified>
</cp:coreProperties>
</file>