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E143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E143C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143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E143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E143C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E143C" w:rsidTr="004071A1">
        <w:tc>
          <w:tcPr>
            <w:tcW w:w="1800" w:type="dxa"/>
            <w:shd w:val="clear" w:color="auto" w:fill="F3F3F3"/>
          </w:tcPr>
          <w:p w:rsidR="004071A1" w:rsidRPr="006E143C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E143C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20334C" w:rsidRPr="006E143C" w:rsidTr="004071A1">
        <w:tc>
          <w:tcPr>
            <w:tcW w:w="1800" w:type="dxa"/>
          </w:tcPr>
          <w:p w:rsidR="0020334C" w:rsidRPr="006E143C" w:rsidRDefault="00624803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</w:rPr>
              <w:t>EGR</w:t>
            </w:r>
            <w:bookmarkStart w:id="0" w:name="_GoBack"/>
            <w:bookmarkEnd w:id="0"/>
            <w:r w:rsidR="0020334C" w:rsidRPr="006E143C">
              <w:rPr>
                <w:rFonts w:ascii="Arial" w:hAnsi="Arial" w:cs="Arial"/>
                <w:color w:val="000000"/>
                <w:sz w:val="20"/>
                <w:szCs w:val="20"/>
              </w:rPr>
              <w:t>7109</w:t>
            </w:r>
          </w:p>
        </w:tc>
        <w:tc>
          <w:tcPr>
            <w:tcW w:w="7740" w:type="dxa"/>
          </w:tcPr>
          <w:p w:rsidR="0020334C" w:rsidRPr="006E143C" w:rsidRDefault="0020334C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Cs/>
                <w:sz w:val="20"/>
                <w:szCs w:val="20"/>
              </w:rPr>
              <w:t>Teoria da Cor</w:t>
            </w:r>
          </w:p>
        </w:tc>
      </w:tr>
    </w:tbl>
    <w:p w:rsidR="00FF5AF3" w:rsidRPr="006E143C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E143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E143C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E143C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E143C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E143C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6E143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E143C" w:rsidRDefault="00082A3D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E143C" w:rsidRDefault="00082A3D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E143C" w:rsidRDefault="00082A3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E143C" w:rsidRDefault="00082A3D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1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6E143C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E143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E143C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E143C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E143C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6E143C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E143C" w:rsidRDefault="00082A3D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43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6E143C" w:rsidRDefault="00082A3D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E143C">
              <w:rPr>
                <w:rFonts w:ascii="Arial" w:hAnsi="Arial" w:cs="Arial"/>
                <w:sz w:val="20"/>
                <w:szCs w:val="20"/>
              </w:rPr>
              <w:t>EGR5110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6E143C" w:rsidRDefault="00AB3EAC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E143C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082A3D" w:rsidRPr="006E143C" w:rsidTr="00082A3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82A3D" w:rsidRPr="006E143C" w:rsidRDefault="00082A3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  <w:tcBorders>
              <w:right w:val="single" w:sz="4" w:space="0" w:color="000000"/>
            </w:tcBorders>
          </w:tcPr>
          <w:p w:rsidR="00082A3D" w:rsidRPr="006E143C" w:rsidRDefault="00082A3D" w:rsidP="00082A3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Cor e percepção visual. Processos fisiológicos. Princípios básicos da física da cor. Cor-Luz e cor-pigmento. Esquemas de composição cromática: harmonias e contrastes. Sistemas de cores: CMYK, RGB, HSB, PANTONE, características e usos. A cor em </w:t>
            </w:r>
            <w:r w:rsidRPr="006E14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displays</w:t>
            </w: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. Cor de processo e cor especial. O uso da cor no design. A cor no processo de projeto: conceituação x especificação.</w:t>
            </w:r>
          </w:p>
        </w:tc>
      </w:tr>
      <w:tr w:rsidR="00082A3D" w:rsidRPr="006E143C" w:rsidTr="00082A3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82A3D" w:rsidRPr="006E143C" w:rsidRDefault="00082A3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  <w:tcBorders>
              <w:right w:val="single" w:sz="4" w:space="0" w:color="000000"/>
            </w:tcBorders>
          </w:tcPr>
          <w:p w:rsidR="00082A3D" w:rsidRPr="006E143C" w:rsidRDefault="00082A3D" w:rsidP="00AC50F1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  <w:t xml:space="preserve">Geral: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Identificar as especificidades conceituais e técnicas da cor constituída a partir dos meios gráficos e digitais, tendo em vista as aplicações no campo do Design.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i-IN" w:bidi="hi-IN"/>
              </w:rPr>
              <w:t>Específicos: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Utilizar os meios gráficos tradicionais e computacionais como ferramentas para construção de estruturas cromáticas;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Sistematizar estratégias de harmonização cromática através de exemplos visuais e exercícios;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Identificar as especificidades dos modelos cromáticos RGB, CMYK, HSB, NCS e suas aplicações;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Propor soluções cromáticas para imagens e/ou estruturas espaciais paradigmáticas;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- Conhecer enfoques metodológicos que orientam o emprego da cor no âmbito do projeto, enfatizando aspectos conceituais, comunicacionais e operacionais;</w:t>
            </w:r>
          </w:p>
          <w:p w:rsidR="00082A3D" w:rsidRPr="006E143C" w:rsidRDefault="00082A3D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- Ampliar a capacidade expressiva a partir do emprego dos códigos cromáticos; </w:t>
            </w:r>
          </w:p>
        </w:tc>
      </w:tr>
      <w:tr w:rsidR="00082A3D" w:rsidRPr="006E143C" w:rsidTr="00082A3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82A3D" w:rsidRPr="006E143C" w:rsidRDefault="00082A3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  <w:tcBorders>
              <w:right w:val="single" w:sz="4" w:space="0" w:color="000000"/>
            </w:tcBorders>
          </w:tcPr>
          <w:p w:rsidR="00082A3D" w:rsidRPr="006E143C" w:rsidRDefault="00082A3D" w:rsidP="00AC50F1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a) Fundamentos da teoria da cor.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b) Cor e percepção visual. Fisiologia da visão;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c) Física da cor. Cor-Luz e cor-pigmento;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d) Classificação das cores;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e) Métrica da cor. Espaço cromático;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f) Esquemas compositivos. Escalas de harmonias e contrastes.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g) Sistemas cromáticos. Modelos básicos: RGB, CMYK e HSB, LAB, NCS. Características e usos;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h) Cor e legibilidade;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i) A cor em </w:t>
            </w:r>
            <w:r w:rsidRPr="006E14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displays</w:t>
            </w: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: a</w:t>
            </w:r>
            <w:r w:rsidRPr="006E143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cor impressa x cor projetada;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j) A cor na produção gráfica: seleção de cores e cor especial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k) Psicodinâmica das cores em comunicação;</w:t>
            </w:r>
          </w:p>
          <w:p w:rsidR="00082A3D" w:rsidRPr="006E143C" w:rsidRDefault="00082A3D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h) A cor no processo de Design gráfico, Design de animação e Design de Produto.</w:t>
            </w:r>
          </w:p>
        </w:tc>
      </w:tr>
      <w:tr w:rsidR="00082A3D" w:rsidRPr="006E143C" w:rsidTr="00082A3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082A3D" w:rsidRPr="006E143C" w:rsidRDefault="00082A3D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E143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  <w:tcBorders>
              <w:right w:val="single" w:sz="4" w:space="0" w:color="000000"/>
            </w:tcBorders>
          </w:tcPr>
          <w:p w:rsidR="00082A3D" w:rsidRPr="006E143C" w:rsidRDefault="00082A3D" w:rsidP="00AC50F1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AMBROSE, </w:t>
            </w:r>
            <w:proofErr w:type="spellStart"/>
            <w:r w:rsidRPr="006E1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Gavin</w:t>
            </w:r>
            <w:proofErr w:type="spellEnd"/>
            <w:r w:rsidRPr="006E1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; HARRIS, Paul.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Cor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 Porto Alegre: Bookman, 2009.</w:t>
            </w:r>
          </w:p>
          <w:p w:rsidR="00082A3D" w:rsidRPr="006E143C" w:rsidRDefault="00082A3D" w:rsidP="00AC50F1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B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val="en-US" w:eastAsia="hi-IN" w:bidi="hi-IN"/>
              </w:rPr>
              <w:t xml:space="preserve">ARROS, Lílian Ried Miller.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i-IN" w:bidi="hi-IN"/>
              </w:rPr>
              <w:t>A cor no processo criativo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. Um estudo sobre a Bauhaus e a teoria de Goethe. São Paulo: SENAC, 2006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FARINA, Modesto.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i-IN" w:bidi="hi-IN"/>
              </w:rPr>
              <w:t>Psicodinâmica das cores em comunicação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. São Paulo: Edgard Blücher, 2006, 5.ed.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FRASER, Tom, BANKS, Adam.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i-IN" w:bidi="hi-IN"/>
              </w:rPr>
              <w:t xml:space="preserve">O guia completo da cor. 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São Paulo: Ed. SENAC, 2007.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>GONÇALVES, Berenice, PEREIRA, Alice. Fundamentos da cor. Florianópolis&lt; editora da UFSC, 2008.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GUIMARÃES, Luciano.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i-IN" w:bidi="hi-IN"/>
              </w:rPr>
              <w:t>A cor como informação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. São Paulo: AnnaBlume, 2000.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GUIMARÃES, Luciano.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i-IN" w:bidi="hi-IN"/>
              </w:rPr>
              <w:t xml:space="preserve">As cores na mídia. 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São Paulo: AnnaBlume, 2003. </w:t>
            </w:r>
          </w:p>
          <w:p w:rsidR="00082A3D" w:rsidRPr="006E143C" w:rsidRDefault="00082A3D" w:rsidP="00AC50F1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val="en-US" w:eastAsia="hi-IN" w:bidi="hi-IN"/>
              </w:rPr>
              <w:t xml:space="preserve">LUPTON, Ellen; PHILLIPS, Jennifer Cole.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i-IN" w:bidi="hi-IN"/>
              </w:rPr>
              <w:t xml:space="preserve">Novos Fundamentos do Design 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>. São Paulo: Cosac</w:t>
            </w:r>
            <w:r w:rsidRPr="006E143C">
              <w:rPr>
                <w:rFonts w:ascii="Arial" w:hAnsi="Arial" w:cs="Arial"/>
                <w:sz w:val="16"/>
                <w:szCs w:val="16"/>
                <w:lang w:eastAsia="hi-IN" w:bidi="hi-IN"/>
              </w:rPr>
              <w:t>&amp;N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aify, 2008. </w:t>
            </w:r>
          </w:p>
          <w:p w:rsidR="00082A3D" w:rsidRPr="006E143C" w:rsidRDefault="00082A3D" w:rsidP="00082A3D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</w:pP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PEDROSA, Israel. </w:t>
            </w:r>
            <w:r w:rsidRPr="006E14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i-IN" w:bidi="hi-IN"/>
              </w:rPr>
              <w:t xml:space="preserve">O universo da cor. </w:t>
            </w:r>
            <w:r w:rsidRPr="006E143C">
              <w:rPr>
                <w:rFonts w:ascii="Arial" w:hAnsi="Arial" w:cs="Arial"/>
                <w:color w:val="000000"/>
                <w:sz w:val="16"/>
                <w:szCs w:val="16"/>
                <w:lang w:eastAsia="hi-IN" w:bidi="hi-IN"/>
              </w:rPr>
              <w:t xml:space="preserve">Rio de Janeiro: SENAC Nacional, 2003. </w:t>
            </w:r>
          </w:p>
        </w:tc>
      </w:tr>
    </w:tbl>
    <w:p w:rsidR="00EF2A86" w:rsidRPr="006E143C" w:rsidRDefault="00EF2A86" w:rsidP="00F04D5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A459DB" w:rsidRPr="006E143C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6E143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7E" w:rsidRDefault="0019017E">
      <w:r>
        <w:separator/>
      </w:r>
    </w:p>
  </w:endnote>
  <w:endnote w:type="continuationSeparator" w:id="0">
    <w:p w:rsidR="0019017E" w:rsidRDefault="0019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7E" w:rsidRDefault="0019017E">
      <w:r>
        <w:separator/>
      </w:r>
    </w:p>
  </w:footnote>
  <w:footnote w:type="continuationSeparator" w:id="0">
    <w:p w:rsidR="0019017E" w:rsidRDefault="0019017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42CA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9017E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73DF6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82073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E143C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A5F6D"/>
    <w:rsid w:val="00FB50C4"/>
    <w:rsid w:val="00FB57A3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BodyText1">
    <w:name w:val="Body Text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BodyText">
    <w:name w:val="Body Text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6EE8-DDF9-4DFD-8620-530817FC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2014-07-09T16:11:00Z</cp:lastPrinted>
  <dcterms:created xsi:type="dcterms:W3CDTF">2015-01-30T11:08:00Z</dcterms:created>
  <dcterms:modified xsi:type="dcterms:W3CDTF">2015-01-30T11:08:00Z</dcterms:modified>
</cp:coreProperties>
</file>