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B1101C" w:rsidRDefault="00FF5AF3" w:rsidP="00B7447C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B1101C" w:rsidRDefault="004071A1" w:rsidP="00B7447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1101C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B1101C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B1101C" w:rsidRDefault="004071A1" w:rsidP="00B7447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B1101C" w:rsidTr="004071A1">
        <w:tc>
          <w:tcPr>
            <w:tcW w:w="1800" w:type="dxa"/>
            <w:shd w:val="clear" w:color="auto" w:fill="F3F3F3"/>
          </w:tcPr>
          <w:p w:rsidR="004071A1" w:rsidRPr="00B1101C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1101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B1101C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1101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B1101C" w:rsidRPr="00B1101C" w:rsidTr="004071A1">
        <w:tc>
          <w:tcPr>
            <w:tcW w:w="1800" w:type="dxa"/>
          </w:tcPr>
          <w:p w:rsidR="00B1101C" w:rsidRPr="00B1101C" w:rsidRDefault="00B1101C" w:rsidP="00B110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1101C">
              <w:rPr>
                <w:rFonts w:ascii="Arial" w:hAnsi="Arial" w:cs="Arial"/>
                <w:color w:val="000000"/>
                <w:sz w:val="20"/>
                <w:szCs w:val="20"/>
              </w:rPr>
              <w:t>EGR5035</w:t>
            </w:r>
          </w:p>
        </w:tc>
        <w:tc>
          <w:tcPr>
            <w:tcW w:w="7740" w:type="dxa"/>
          </w:tcPr>
          <w:p w:rsidR="00B1101C" w:rsidRPr="00B1101C" w:rsidRDefault="00B1101C" w:rsidP="00FC0F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101C">
              <w:rPr>
                <w:rFonts w:ascii="Arial" w:hAnsi="Arial" w:cs="Arial"/>
                <w:color w:val="000000"/>
                <w:sz w:val="20"/>
                <w:szCs w:val="20"/>
              </w:rPr>
              <w:t>História da Arte</w:t>
            </w:r>
          </w:p>
        </w:tc>
      </w:tr>
    </w:tbl>
    <w:p w:rsidR="00FF5AF3" w:rsidRPr="00B1101C" w:rsidRDefault="00FF5AF3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B1101C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B1101C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1101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B1101C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1101C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B1101C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1101C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B1101C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1101C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B1101C" w:rsidRPr="00B1101C" w:rsidTr="00263A74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1C" w:rsidRPr="00B1101C" w:rsidRDefault="00B1101C" w:rsidP="00263A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101C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1C" w:rsidRPr="00B1101C" w:rsidRDefault="00B1101C" w:rsidP="00263A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101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01C" w:rsidRPr="00B1101C" w:rsidRDefault="00B1101C" w:rsidP="00263A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101C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01C" w:rsidRPr="00B1101C" w:rsidRDefault="00B1101C" w:rsidP="00263A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3670A" w:rsidRPr="00B1101C" w:rsidRDefault="0073670A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B1101C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B1101C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1101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B1101C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1101C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B1101C" w:rsidRDefault="0073670A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1101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B1101C" w:rsidRPr="00B1101C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1C" w:rsidRPr="00B1101C" w:rsidRDefault="00B1101C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01C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1C" w:rsidRPr="00B1101C" w:rsidRDefault="00B1101C" w:rsidP="001E7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01C">
              <w:rPr>
                <w:rFonts w:ascii="Arial" w:hAnsi="Arial" w:cs="Arial"/>
                <w:sz w:val="20"/>
                <w:szCs w:val="20"/>
              </w:rPr>
              <w:t>EGR7107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01C" w:rsidRPr="00B1101C" w:rsidRDefault="00B1101C" w:rsidP="00EE5D67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101C">
              <w:rPr>
                <w:rFonts w:ascii="Arial" w:hAnsi="Arial" w:cs="Arial"/>
                <w:color w:val="000000"/>
                <w:sz w:val="20"/>
                <w:szCs w:val="20"/>
              </w:rPr>
              <w:t>Design de Animação</w:t>
            </w:r>
          </w:p>
          <w:p w:rsidR="00B1101C" w:rsidRPr="00B1101C" w:rsidRDefault="00B1101C" w:rsidP="00EE5D67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101C">
              <w:rPr>
                <w:rFonts w:ascii="Arial" w:hAnsi="Arial" w:cs="Arial"/>
                <w:color w:val="000000"/>
                <w:sz w:val="20"/>
                <w:szCs w:val="20"/>
              </w:rPr>
              <w:t>Design Gráfico</w:t>
            </w:r>
          </w:p>
          <w:p w:rsidR="00B1101C" w:rsidRPr="00B1101C" w:rsidRDefault="00B1101C" w:rsidP="00EE5D67">
            <w:pPr>
              <w:autoSpaceDE w:val="0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1101C">
              <w:rPr>
                <w:rFonts w:ascii="Arial" w:hAnsi="Arial" w:cs="Arial"/>
                <w:color w:val="000000"/>
                <w:sz w:val="20"/>
                <w:szCs w:val="20"/>
              </w:rPr>
              <w:t>Design de Produto</w:t>
            </w:r>
          </w:p>
        </w:tc>
      </w:tr>
    </w:tbl>
    <w:p w:rsidR="00F53ADB" w:rsidRPr="00B1101C" w:rsidRDefault="00F53ADB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B1101C" w:rsidRPr="00B1101C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B1101C" w:rsidRPr="00B1101C" w:rsidRDefault="00B1101C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1101C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B1101C" w:rsidRPr="00B1101C" w:rsidRDefault="00B1101C" w:rsidP="007144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1101C"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>Estudos dos diferentes movimentos artísticos ocidentais. Artes visuais no Brasil. Estudo comparativo entre os vários movimentos artísticos com ênfase na cultura ocidental e contemporânea.</w:t>
            </w:r>
          </w:p>
        </w:tc>
      </w:tr>
      <w:tr w:rsidR="00B1101C" w:rsidRPr="00B1101C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B1101C" w:rsidRPr="00B1101C" w:rsidRDefault="00B1101C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1101C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B1101C" w:rsidRPr="00B1101C" w:rsidRDefault="00B1101C" w:rsidP="007144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101C">
              <w:rPr>
                <w:rFonts w:ascii="Arial" w:hAnsi="Arial" w:cs="Arial"/>
                <w:sz w:val="20"/>
                <w:szCs w:val="20"/>
              </w:rPr>
              <w:t>Compreender a arte em diferentes contextos sociais, históricos e culturais e sua relação com o design.</w:t>
            </w:r>
          </w:p>
        </w:tc>
      </w:tr>
      <w:tr w:rsidR="00B1101C" w:rsidRPr="00B1101C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B1101C" w:rsidRPr="00B1101C" w:rsidRDefault="00B1101C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1101C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B1101C" w:rsidRPr="00B1101C" w:rsidRDefault="00B1101C" w:rsidP="00CA7560">
            <w:pPr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</w:pPr>
            <w:r w:rsidRPr="00B1101C"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 xml:space="preserve">Estudos dos diferentes movimentos artísticos ocidentais. </w:t>
            </w:r>
          </w:p>
          <w:p w:rsidR="00B1101C" w:rsidRPr="00B1101C" w:rsidRDefault="00B1101C" w:rsidP="00CA7560">
            <w:pPr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</w:pPr>
            <w:r w:rsidRPr="00B1101C"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 xml:space="preserve">Artes visuais no Brasil. </w:t>
            </w:r>
          </w:p>
          <w:p w:rsidR="00B1101C" w:rsidRPr="00B1101C" w:rsidRDefault="00B1101C" w:rsidP="00CA75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101C"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>Estudo comparativo entre os vários movimentos artísticos com ênfase na cultura ocidental e contemporânea.</w:t>
            </w:r>
          </w:p>
        </w:tc>
      </w:tr>
      <w:tr w:rsidR="00B1101C" w:rsidRPr="00B1101C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B1101C" w:rsidRPr="00B1101C" w:rsidRDefault="00B1101C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1101C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B1101C" w:rsidRPr="00B1101C" w:rsidRDefault="00B1101C" w:rsidP="005F2B6B">
            <w:pPr>
              <w:ind w:left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101C">
              <w:rPr>
                <w:rFonts w:ascii="Arial" w:hAnsi="Arial" w:cs="Arial"/>
                <w:sz w:val="20"/>
                <w:szCs w:val="20"/>
              </w:rPr>
              <w:t>Básica:</w:t>
            </w:r>
          </w:p>
          <w:p w:rsidR="00B1101C" w:rsidRPr="00B1101C" w:rsidRDefault="00B1101C" w:rsidP="005F2B6B">
            <w:pPr>
              <w:ind w:left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101C">
              <w:rPr>
                <w:rFonts w:ascii="Arial" w:hAnsi="Arial" w:cs="Arial"/>
                <w:sz w:val="20"/>
                <w:szCs w:val="20"/>
              </w:rPr>
              <w:t>GOMBRICH, E.H. A história da arte. RJ: LTC, 2008;</w:t>
            </w:r>
          </w:p>
          <w:p w:rsidR="00B1101C" w:rsidRPr="00B1101C" w:rsidRDefault="00B1101C" w:rsidP="005F2B6B">
            <w:pPr>
              <w:ind w:left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101C">
              <w:rPr>
                <w:rFonts w:ascii="Arial" w:hAnsi="Arial" w:cs="Arial"/>
                <w:sz w:val="20"/>
                <w:szCs w:val="20"/>
              </w:rPr>
              <w:t>PROENÇA, Graça. História  da Arte. SP: Ática,2009;</w:t>
            </w:r>
          </w:p>
          <w:p w:rsidR="00B1101C" w:rsidRPr="00B1101C" w:rsidRDefault="00B1101C" w:rsidP="005F2B6B">
            <w:pPr>
              <w:ind w:left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101C">
              <w:rPr>
                <w:rFonts w:ascii="Arial" w:hAnsi="Arial" w:cs="Arial"/>
                <w:sz w:val="20"/>
                <w:szCs w:val="20"/>
              </w:rPr>
              <w:t>STRICKLAND, Carol. Arte comentada: da pré-história ao Pós-moderno. RJ: Ediouro, 2004</w:t>
            </w:r>
          </w:p>
          <w:p w:rsidR="00B1101C" w:rsidRPr="00B1101C" w:rsidRDefault="00B1101C" w:rsidP="005F2B6B">
            <w:pPr>
              <w:ind w:left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101C">
              <w:rPr>
                <w:rFonts w:ascii="Arial" w:hAnsi="Arial" w:cs="Arial"/>
                <w:sz w:val="20"/>
                <w:szCs w:val="20"/>
              </w:rPr>
              <w:t>Complementar:</w:t>
            </w:r>
          </w:p>
          <w:p w:rsidR="00B1101C" w:rsidRPr="00B1101C" w:rsidRDefault="00B1101C" w:rsidP="005F2B6B">
            <w:pPr>
              <w:ind w:left="2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101C">
              <w:rPr>
                <w:rFonts w:ascii="Arial" w:hAnsi="Arial" w:cs="Arial"/>
                <w:sz w:val="20"/>
                <w:szCs w:val="20"/>
              </w:rPr>
              <w:t>ARANHA, Carmen Sylvia G. Exercícios do olhar: conhecimento e visualidade, SP: Editora UNESP; RJ: FUNARTE, 2008;</w:t>
            </w:r>
          </w:p>
          <w:p w:rsidR="00B1101C" w:rsidRPr="00B1101C" w:rsidRDefault="00B1101C" w:rsidP="005F2B6B">
            <w:pPr>
              <w:ind w:left="2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101C">
              <w:rPr>
                <w:rFonts w:ascii="Arial" w:hAnsi="Arial" w:cs="Arial"/>
                <w:sz w:val="20"/>
                <w:szCs w:val="20"/>
              </w:rPr>
              <w:t>ARGAN, Giulio Carlo. A arte moderna na Europa, SP: Companhia das Letras, 2010;</w:t>
            </w:r>
          </w:p>
          <w:p w:rsidR="00B1101C" w:rsidRPr="00B1101C" w:rsidRDefault="00B1101C" w:rsidP="005F2B6B">
            <w:pPr>
              <w:ind w:left="2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101C">
              <w:rPr>
                <w:rFonts w:ascii="Arial" w:hAnsi="Arial" w:cs="Arial"/>
                <w:sz w:val="20"/>
                <w:szCs w:val="20"/>
              </w:rPr>
              <w:t>BARDI, P. M. História da Arte brasileira: pintura, escultura, arquitetura e outras artes, SP: Melhoramentos, 1975</w:t>
            </w:r>
          </w:p>
          <w:p w:rsidR="00B1101C" w:rsidRPr="00B1101C" w:rsidRDefault="00B1101C" w:rsidP="005F2B6B">
            <w:pPr>
              <w:ind w:left="2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101C">
              <w:rPr>
                <w:rFonts w:ascii="Arial" w:hAnsi="Arial" w:cs="Arial"/>
                <w:sz w:val="20"/>
                <w:szCs w:val="20"/>
              </w:rPr>
              <w:t>CAMARGOS, Márcia. Paulicéia: Semana de 22: entre vaias e aplausos. SP: BOITEMPO, 2002</w:t>
            </w:r>
          </w:p>
          <w:p w:rsidR="00B1101C" w:rsidRPr="00B1101C" w:rsidRDefault="00B1101C" w:rsidP="005F2B6B">
            <w:pPr>
              <w:ind w:left="2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101C">
              <w:rPr>
                <w:rFonts w:ascii="Arial" w:hAnsi="Arial" w:cs="Arial"/>
                <w:sz w:val="20"/>
                <w:szCs w:val="20"/>
              </w:rPr>
              <w:t>CARR-GOMM, Sarah. Dicionário de símbolos na arte: guia ilustrado da pintura e da escultura ocidentais. Bauru, SP: EDUSC, 2004. (Coleção Plural)</w:t>
            </w:r>
          </w:p>
          <w:p w:rsidR="00B1101C" w:rsidRPr="00B1101C" w:rsidRDefault="00B1101C" w:rsidP="005F2B6B">
            <w:pPr>
              <w:ind w:left="2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101C">
              <w:rPr>
                <w:rFonts w:ascii="Arial" w:hAnsi="Arial" w:cs="Arial"/>
                <w:sz w:val="20"/>
                <w:szCs w:val="20"/>
              </w:rPr>
              <w:t>GARCEZ, Lucilla. Explicando a arte brasileira.RJ:Ediouro,2006;</w:t>
            </w:r>
          </w:p>
          <w:p w:rsidR="00B1101C" w:rsidRPr="00B1101C" w:rsidRDefault="00B1101C" w:rsidP="005F2B6B">
            <w:pPr>
              <w:ind w:left="2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101C">
              <w:rPr>
                <w:rFonts w:ascii="Arial" w:hAnsi="Arial" w:cs="Arial"/>
                <w:sz w:val="20"/>
                <w:szCs w:val="20"/>
              </w:rPr>
              <w:t>GOMES FILHO, João. Gestalt do Objeto: sistema de leitura visual da forma. SP: Escrituras  Editora, 2009;</w:t>
            </w:r>
          </w:p>
          <w:p w:rsidR="00B1101C" w:rsidRPr="00B1101C" w:rsidRDefault="00B1101C" w:rsidP="005F2B6B">
            <w:pPr>
              <w:ind w:left="2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101C">
              <w:rPr>
                <w:rFonts w:ascii="Arial" w:hAnsi="Arial" w:cs="Arial"/>
                <w:sz w:val="20"/>
                <w:szCs w:val="20"/>
              </w:rPr>
              <w:t>JANSON, H.W. Historia geral da arte. S.P: Martins Fontes, 2007 (volumes 1,2,3)</w:t>
            </w:r>
          </w:p>
          <w:p w:rsidR="00B1101C" w:rsidRPr="00B1101C" w:rsidRDefault="00B1101C" w:rsidP="005F2B6B">
            <w:pPr>
              <w:ind w:left="2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101C">
              <w:rPr>
                <w:rFonts w:ascii="Arial" w:hAnsi="Arial" w:cs="Arial"/>
                <w:sz w:val="20"/>
                <w:szCs w:val="20"/>
              </w:rPr>
              <w:t>LICHTENSTEIN, Jaqueline (org.).A pintura: a teologia da imagem e o estatuto da pintura,vol.2,SP,:Ed. 34,2004;</w:t>
            </w:r>
          </w:p>
          <w:p w:rsidR="00B1101C" w:rsidRPr="00B1101C" w:rsidRDefault="00B1101C" w:rsidP="005F2B6B">
            <w:pPr>
              <w:ind w:left="2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101C">
              <w:rPr>
                <w:rFonts w:ascii="Arial" w:hAnsi="Arial" w:cs="Arial"/>
                <w:sz w:val="20"/>
                <w:szCs w:val="20"/>
              </w:rPr>
              <w:t>LIESER, Wolf. Arte digital. Globales Editoriales,Lisboa-Portugal,2009;</w:t>
            </w:r>
          </w:p>
          <w:p w:rsidR="00B1101C" w:rsidRPr="00B1101C" w:rsidRDefault="00B1101C" w:rsidP="005F2B6B">
            <w:pPr>
              <w:ind w:left="2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101C">
              <w:rPr>
                <w:rFonts w:ascii="Arial" w:hAnsi="Arial" w:cs="Arial"/>
                <w:sz w:val="20"/>
                <w:szCs w:val="20"/>
              </w:rPr>
              <w:t>PRETTE, Maria Carla, Para entender a arte: história, linguagem, época, estilo. SP: Globo, 2008;</w:t>
            </w:r>
          </w:p>
          <w:p w:rsidR="00B1101C" w:rsidRPr="00B1101C" w:rsidRDefault="00B1101C" w:rsidP="005F2B6B">
            <w:pPr>
              <w:ind w:left="2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101C">
              <w:rPr>
                <w:rFonts w:ascii="Arial" w:hAnsi="Arial" w:cs="Arial"/>
                <w:sz w:val="20"/>
                <w:szCs w:val="20"/>
              </w:rPr>
              <w:t>THEML, Neyde (org.)Linguagens e formas de poder na antiguidade, RJ: FAPERJ: Mauad, 2002;</w:t>
            </w:r>
          </w:p>
          <w:p w:rsidR="00B1101C" w:rsidRPr="00B1101C" w:rsidRDefault="00B1101C" w:rsidP="005F2B6B">
            <w:pPr>
              <w:ind w:left="2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101C">
              <w:rPr>
                <w:rFonts w:ascii="Arial" w:hAnsi="Arial" w:cs="Arial"/>
                <w:sz w:val="20"/>
                <w:szCs w:val="20"/>
              </w:rPr>
              <w:t>WOLFFLIN, Heinrich. Conceitos fundamentais da história da arte: o problema da evolução dos estilos na arte mais recente. São Paulo: Martins Fontes, 2000.(Coleção a);</w:t>
            </w:r>
          </w:p>
        </w:tc>
      </w:tr>
    </w:tbl>
    <w:p w:rsidR="00A459DB" w:rsidRPr="00B1101C" w:rsidRDefault="00A459DB" w:rsidP="00B7447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sectPr w:rsidR="00A459DB" w:rsidRPr="00B1101C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464" w:rsidRDefault="00624464">
      <w:r>
        <w:separator/>
      </w:r>
    </w:p>
  </w:endnote>
  <w:endnote w:type="continuationSeparator" w:id="0">
    <w:p w:rsidR="00624464" w:rsidRDefault="00624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464" w:rsidRDefault="00624464">
      <w:r>
        <w:separator/>
      </w:r>
    </w:p>
  </w:footnote>
  <w:footnote w:type="continuationSeparator" w:id="0">
    <w:p w:rsidR="00624464" w:rsidRDefault="00624464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800080"/>
      </w:rPr>
    </w:lvl>
  </w:abstractNum>
  <w:abstractNum w:abstractNumId="1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705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F403AB"/>
    <w:multiLevelType w:val="multilevel"/>
    <w:tmpl w:val="7B32883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25"/>
        </w:tabs>
        <w:ind w:left="56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15"/>
        </w:tabs>
        <w:ind w:left="75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520"/>
      </w:pPr>
      <w:rPr>
        <w:rFonts w:hint="default"/>
      </w:rPr>
    </w:lvl>
  </w:abstractNum>
  <w:abstractNum w:abstractNumId="9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6AD32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7779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0B74ED"/>
    <w:multiLevelType w:val="multilevel"/>
    <w:tmpl w:val="4AF059DC"/>
    <w:lvl w:ilvl="0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85"/>
        </w:tabs>
        <w:ind w:left="418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45"/>
        </w:tabs>
        <w:ind w:left="45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65"/>
        </w:tabs>
        <w:ind w:left="526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85"/>
        </w:tabs>
        <w:ind w:left="5985" w:hanging="2520"/>
      </w:pPr>
      <w:rPr>
        <w:rFonts w:hint="default"/>
      </w:rPr>
    </w:lvl>
  </w:abstractNum>
  <w:abstractNum w:abstractNumId="17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9D7CA5"/>
    <w:multiLevelType w:val="multilevel"/>
    <w:tmpl w:val="B5E8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520"/>
      </w:pPr>
      <w:rPr>
        <w:rFonts w:hint="default"/>
      </w:rPr>
    </w:lvl>
  </w:abstractNum>
  <w:abstractNum w:abstractNumId="20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BD4F04"/>
    <w:multiLevelType w:val="hybridMultilevel"/>
    <w:tmpl w:val="44DE5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80135E"/>
    <w:multiLevelType w:val="hybridMultilevel"/>
    <w:tmpl w:val="776010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4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AFA45BA"/>
    <w:multiLevelType w:val="hybridMultilevel"/>
    <w:tmpl w:val="21AC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DF4B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FA2629C"/>
    <w:multiLevelType w:val="hybridMultilevel"/>
    <w:tmpl w:val="A07C3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D214BF"/>
    <w:multiLevelType w:val="hybridMultilevel"/>
    <w:tmpl w:val="2ECCBE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263E87"/>
    <w:multiLevelType w:val="hybridMultilevel"/>
    <w:tmpl w:val="1CEA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753DE9"/>
    <w:multiLevelType w:val="hybridMultilevel"/>
    <w:tmpl w:val="C9208A9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743C7272"/>
    <w:multiLevelType w:val="hybridMultilevel"/>
    <w:tmpl w:val="51CEC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7D1E9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2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"/>
  </w:num>
  <w:num w:numId="4">
    <w:abstractNumId w:val="1"/>
  </w:num>
  <w:num w:numId="5">
    <w:abstractNumId w:val="9"/>
  </w:num>
  <w:num w:numId="6">
    <w:abstractNumId w:val="12"/>
  </w:num>
  <w:num w:numId="7">
    <w:abstractNumId w:val="17"/>
  </w:num>
  <w:num w:numId="8">
    <w:abstractNumId w:val="41"/>
  </w:num>
  <w:num w:numId="9">
    <w:abstractNumId w:val="4"/>
  </w:num>
  <w:num w:numId="10">
    <w:abstractNumId w:val="42"/>
  </w:num>
  <w:num w:numId="11">
    <w:abstractNumId w:val="15"/>
  </w:num>
  <w:num w:numId="12">
    <w:abstractNumId w:val="11"/>
  </w:num>
  <w:num w:numId="13">
    <w:abstractNumId w:val="34"/>
  </w:num>
  <w:num w:numId="14">
    <w:abstractNumId w:val="5"/>
  </w:num>
  <w:num w:numId="15">
    <w:abstractNumId w:val="30"/>
  </w:num>
  <w:num w:numId="16">
    <w:abstractNumId w:val="20"/>
  </w:num>
  <w:num w:numId="17">
    <w:abstractNumId w:val="31"/>
  </w:num>
  <w:num w:numId="18">
    <w:abstractNumId w:val="13"/>
  </w:num>
  <w:num w:numId="19">
    <w:abstractNumId w:val="35"/>
  </w:num>
  <w:num w:numId="20">
    <w:abstractNumId w:val="29"/>
  </w:num>
  <w:num w:numId="21">
    <w:abstractNumId w:val="37"/>
  </w:num>
  <w:num w:numId="22">
    <w:abstractNumId w:val="18"/>
  </w:num>
  <w:num w:numId="23">
    <w:abstractNumId w:val="6"/>
  </w:num>
  <w:num w:numId="24">
    <w:abstractNumId w:val="36"/>
  </w:num>
  <w:num w:numId="25">
    <w:abstractNumId w:val="32"/>
  </w:num>
  <w:num w:numId="26">
    <w:abstractNumId w:val="3"/>
  </w:num>
  <w:num w:numId="27">
    <w:abstractNumId w:val="10"/>
  </w:num>
  <w:num w:numId="28">
    <w:abstractNumId w:val="26"/>
  </w:num>
  <w:num w:numId="29">
    <w:abstractNumId w:val="7"/>
  </w:num>
  <w:num w:numId="30">
    <w:abstractNumId w:val="21"/>
  </w:num>
  <w:num w:numId="31">
    <w:abstractNumId w:val="25"/>
  </w:num>
  <w:num w:numId="32">
    <w:abstractNumId w:val="39"/>
  </w:num>
  <w:num w:numId="33">
    <w:abstractNumId w:val="28"/>
  </w:num>
  <w:num w:numId="34">
    <w:abstractNumId w:val="27"/>
  </w:num>
  <w:num w:numId="35">
    <w:abstractNumId w:val="14"/>
  </w:num>
  <w:num w:numId="36">
    <w:abstractNumId w:val="40"/>
  </w:num>
  <w:num w:numId="37">
    <w:abstractNumId w:val="38"/>
  </w:num>
  <w:num w:numId="38">
    <w:abstractNumId w:val="33"/>
  </w:num>
  <w:num w:numId="39">
    <w:abstractNumId w:val="0"/>
  </w:num>
  <w:num w:numId="40">
    <w:abstractNumId w:val="19"/>
  </w:num>
  <w:num w:numId="41">
    <w:abstractNumId w:val="8"/>
  </w:num>
  <w:num w:numId="42">
    <w:abstractNumId w:val="16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11284"/>
    <w:rsid w:val="00055D44"/>
    <w:rsid w:val="00065234"/>
    <w:rsid w:val="0007596A"/>
    <w:rsid w:val="00082A3D"/>
    <w:rsid w:val="000A65AA"/>
    <w:rsid w:val="000C0E54"/>
    <w:rsid w:val="000C1812"/>
    <w:rsid w:val="000E317E"/>
    <w:rsid w:val="000E3273"/>
    <w:rsid w:val="00123E35"/>
    <w:rsid w:val="001318E1"/>
    <w:rsid w:val="00135702"/>
    <w:rsid w:val="00147457"/>
    <w:rsid w:val="001507E6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1E76D1"/>
    <w:rsid w:val="002003E1"/>
    <w:rsid w:val="0020334C"/>
    <w:rsid w:val="00203906"/>
    <w:rsid w:val="0024075D"/>
    <w:rsid w:val="0024094D"/>
    <w:rsid w:val="00241E0C"/>
    <w:rsid w:val="00261295"/>
    <w:rsid w:val="002726D8"/>
    <w:rsid w:val="002A3D61"/>
    <w:rsid w:val="002A4E8D"/>
    <w:rsid w:val="002B14E6"/>
    <w:rsid w:val="002C5D99"/>
    <w:rsid w:val="002D6300"/>
    <w:rsid w:val="002D7475"/>
    <w:rsid w:val="002E6A80"/>
    <w:rsid w:val="002F1AE7"/>
    <w:rsid w:val="002F4739"/>
    <w:rsid w:val="002F6DF9"/>
    <w:rsid w:val="002F7C65"/>
    <w:rsid w:val="00304D16"/>
    <w:rsid w:val="00306F31"/>
    <w:rsid w:val="00307EFF"/>
    <w:rsid w:val="00335CC7"/>
    <w:rsid w:val="003463D1"/>
    <w:rsid w:val="00346A56"/>
    <w:rsid w:val="00353980"/>
    <w:rsid w:val="00364291"/>
    <w:rsid w:val="00373076"/>
    <w:rsid w:val="003733C9"/>
    <w:rsid w:val="00377007"/>
    <w:rsid w:val="0039616E"/>
    <w:rsid w:val="003A2512"/>
    <w:rsid w:val="003A2D7A"/>
    <w:rsid w:val="003B4CC7"/>
    <w:rsid w:val="003C2653"/>
    <w:rsid w:val="003F041D"/>
    <w:rsid w:val="004005C2"/>
    <w:rsid w:val="004050E5"/>
    <w:rsid w:val="004071A1"/>
    <w:rsid w:val="0042551F"/>
    <w:rsid w:val="00426F9C"/>
    <w:rsid w:val="00430C5B"/>
    <w:rsid w:val="00432060"/>
    <w:rsid w:val="00433916"/>
    <w:rsid w:val="00455BF8"/>
    <w:rsid w:val="0045776F"/>
    <w:rsid w:val="004674DF"/>
    <w:rsid w:val="00492289"/>
    <w:rsid w:val="00492723"/>
    <w:rsid w:val="004943BB"/>
    <w:rsid w:val="00494F73"/>
    <w:rsid w:val="004A7D90"/>
    <w:rsid w:val="004B1D18"/>
    <w:rsid w:val="004B20E4"/>
    <w:rsid w:val="004D553F"/>
    <w:rsid w:val="004F5899"/>
    <w:rsid w:val="004F66AA"/>
    <w:rsid w:val="005074ED"/>
    <w:rsid w:val="0052574A"/>
    <w:rsid w:val="00526188"/>
    <w:rsid w:val="0053760B"/>
    <w:rsid w:val="00537FFE"/>
    <w:rsid w:val="0054340F"/>
    <w:rsid w:val="0055268B"/>
    <w:rsid w:val="0057619A"/>
    <w:rsid w:val="0059781D"/>
    <w:rsid w:val="005A17C3"/>
    <w:rsid w:val="005A5EE7"/>
    <w:rsid w:val="005B3C4A"/>
    <w:rsid w:val="005C2F2D"/>
    <w:rsid w:val="005D0922"/>
    <w:rsid w:val="005D0F2C"/>
    <w:rsid w:val="005D30F6"/>
    <w:rsid w:val="005E21BE"/>
    <w:rsid w:val="005E7417"/>
    <w:rsid w:val="00607F57"/>
    <w:rsid w:val="00614C15"/>
    <w:rsid w:val="00624464"/>
    <w:rsid w:val="00624803"/>
    <w:rsid w:val="00635792"/>
    <w:rsid w:val="006479EF"/>
    <w:rsid w:val="00652A7A"/>
    <w:rsid w:val="00653324"/>
    <w:rsid w:val="006575E9"/>
    <w:rsid w:val="006837EC"/>
    <w:rsid w:val="00691DA8"/>
    <w:rsid w:val="006B046A"/>
    <w:rsid w:val="006B28E9"/>
    <w:rsid w:val="006B3A5A"/>
    <w:rsid w:val="006C29CF"/>
    <w:rsid w:val="006D0960"/>
    <w:rsid w:val="006D3760"/>
    <w:rsid w:val="006F1285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0BDB"/>
    <w:rsid w:val="00772A23"/>
    <w:rsid w:val="00791126"/>
    <w:rsid w:val="007A0531"/>
    <w:rsid w:val="007A4FD6"/>
    <w:rsid w:val="007A5DA3"/>
    <w:rsid w:val="007B2D95"/>
    <w:rsid w:val="007C78F5"/>
    <w:rsid w:val="007D515D"/>
    <w:rsid w:val="007E2EE4"/>
    <w:rsid w:val="007E53C1"/>
    <w:rsid w:val="007F6464"/>
    <w:rsid w:val="00811618"/>
    <w:rsid w:val="00817F7F"/>
    <w:rsid w:val="00844EF5"/>
    <w:rsid w:val="00845387"/>
    <w:rsid w:val="00846589"/>
    <w:rsid w:val="00873AE0"/>
    <w:rsid w:val="008860CA"/>
    <w:rsid w:val="008A0E55"/>
    <w:rsid w:val="008A18C5"/>
    <w:rsid w:val="008C74BE"/>
    <w:rsid w:val="008D2107"/>
    <w:rsid w:val="008F7E21"/>
    <w:rsid w:val="009011AD"/>
    <w:rsid w:val="009132DA"/>
    <w:rsid w:val="009171E6"/>
    <w:rsid w:val="009216F6"/>
    <w:rsid w:val="00924B00"/>
    <w:rsid w:val="00924CDD"/>
    <w:rsid w:val="00935B6D"/>
    <w:rsid w:val="00942694"/>
    <w:rsid w:val="00950AE5"/>
    <w:rsid w:val="009604D9"/>
    <w:rsid w:val="009771EB"/>
    <w:rsid w:val="009902EF"/>
    <w:rsid w:val="00994210"/>
    <w:rsid w:val="009A0780"/>
    <w:rsid w:val="009B69C7"/>
    <w:rsid w:val="009C39AE"/>
    <w:rsid w:val="009C7E90"/>
    <w:rsid w:val="009C7FA2"/>
    <w:rsid w:val="009D3332"/>
    <w:rsid w:val="009E5DC0"/>
    <w:rsid w:val="009F790E"/>
    <w:rsid w:val="00A00CD8"/>
    <w:rsid w:val="00A13F68"/>
    <w:rsid w:val="00A4360B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AD5F55"/>
    <w:rsid w:val="00B024A3"/>
    <w:rsid w:val="00B0560F"/>
    <w:rsid w:val="00B1101C"/>
    <w:rsid w:val="00B1106C"/>
    <w:rsid w:val="00B2002D"/>
    <w:rsid w:val="00B30910"/>
    <w:rsid w:val="00B3238C"/>
    <w:rsid w:val="00B324B7"/>
    <w:rsid w:val="00B37FF7"/>
    <w:rsid w:val="00B45D70"/>
    <w:rsid w:val="00B7447C"/>
    <w:rsid w:val="00B80BAF"/>
    <w:rsid w:val="00B80E57"/>
    <w:rsid w:val="00B972BA"/>
    <w:rsid w:val="00BA065C"/>
    <w:rsid w:val="00BA38DF"/>
    <w:rsid w:val="00BB2B2C"/>
    <w:rsid w:val="00BD6993"/>
    <w:rsid w:val="00BF233C"/>
    <w:rsid w:val="00C01512"/>
    <w:rsid w:val="00C1418C"/>
    <w:rsid w:val="00C25708"/>
    <w:rsid w:val="00C320D3"/>
    <w:rsid w:val="00C34AB4"/>
    <w:rsid w:val="00C36353"/>
    <w:rsid w:val="00C4581A"/>
    <w:rsid w:val="00C74C7D"/>
    <w:rsid w:val="00C758A8"/>
    <w:rsid w:val="00C7750D"/>
    <w:rsid w:val="00C9614B"/>
    <w:rsid w:val="00CA45CE"/>
    <w:rsid w:val="00CA4E80"/>
    <w:rsid w:val="00CB0AC5"/>
    <w:rsid w:val="00CB52C3"/>
    <w:rsid w:val="00CC7F74"/>
    <w:rsid w:val="00CE4CD8"/>
    <w:rsid w:val="00D01507"/>
    <w:rsid w:val="00D328A2"/>
    <w:rsid w:val="00D33900"/>
    <w:rsid w:val="00D403D8"/>
    <w:rsid w:val="00D43D8D"/>
    <w:rsid w:val="00D52982"/>
    <w:rsid w:val="00D60EB8"/>
    <w:rsid w:val="00D66410"/>
    <w:rsid w:val="00D670C3"/>
    <w:rsid w:val="00D71734"/>
    <w:rsid w:val="00D94907"/>
    <w:rsid w:val="00DA02E9"/>
    <w:rsid w:val="00DB3F35"/>
    <w:rsid w:val="00DC1278"/>
    <w:rsid w:val="00DC4BC8"/>
    <w:rsid w:val="00DC4FE2"/>
    <w:rsid w:val="00DC50F9"/>
    <w:rsid w:val="00DE39F9"/>
    <w:rsid w:val="00E038A8"/>
    <w:rsid w:val="00E04188"/>
    <w:rsid w:val="00E12C92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0DB5"/>
    <w:rsid w:val="00EA7201"/>
    <w:rsid w:val="00EB0FD6"/>
    <w:rsid w:val="00EC44DB"/>
    <w:rsid w:val="00ED4082"/>
    <w:rsid w:val="00ED6458"/>
    <w:rsid w:val="00EF2A86"/>
    <w:rsid w:val="00EF7B80"/>
    <w:rsid w:val="00F00405"/>
    <w:rsid w:val="00F043D5"/>
    <w:rsid w:val="00F04D5A"/>
    <w:rsid w:val="00F055D6"/>
    <w:rsid w:val="00F10222"/>
    <w:rsid w:val="00F1064E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12C92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uiPriority w:val="99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32C0A-36A1-48A3-9901-BC8102E5C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2014-08-10T12:47:00Z</cp:lastPrinted>
  <dcterms:created xsi:type="dcterms:W3CDTF">2015-01-28T16:23:00Z</dcterms:created>
  <dcterms:modified xsi:type="dcterms:W3CDTF">2015-01-28T16:23:00Z</dcterms:modified>
</cp:coreProperties>
</file>