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C265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C265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265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C265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C265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C2653" w:rsidTr="004071A1">
        <w:tc>
          <w:tcPr>
            <w:tcW w:w="1800" w:type="dxa"/>
            <w:shd w:val="clear" w:color="auto" w:fill="F3F3F3"/>
          </w:tcPr>
          <w:p w:rsidR="004071A1" w:rsidRPr="003C265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C265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C2653" w:rsidRPr="003C2653" w:rsidTr="004071A1">
        <w:tc>
          <w:tcPr>
            <w:tcW w:w="1800" w:type="dxa"/>
          </w:tcPr>
          <w:p w:rsidR="003C2653" w:rsidRPr="003C2653" w:rsidRDefault="003C2653" w:rsidP="008750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EGR5027</w:t>
            </w:r>
          </w:p>
        </w:tc>
        <w:tc>
          <w:tcPr>
            <w:tcW w:w="7740" w:type="dxa"/>
          </w:tcPr>
          <w:p w:rsidR="003C2653" w:rsidRPr="003C2653" w:rsidRDefault="003C2653" w:rsidP="008750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Experimentos em Cerâmica I</w:t>
            </w:r>
          </w:p>
        </w:tc>
      </w:tr>
    </w:tbl>
    <w:p w:rsidR="00FF5AF3" w:rsidRPr="003C265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C265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C265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C265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C265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C265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3C2653" w:rsidRPr="003C265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53" w:rsidRPr="003C2653" w:rsidRDefault="003C2653" w:rsidP="0082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53" w:rsidRPr="003C2653" w:rsidRDefault="003C2653" w:rsidP="0082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53" w:rsidRPr="003C2653" w:rsidRDefault="003C2653" w:rsidP="008275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53" w:rsidRPr="003C2653" w:rsidRDefault="003C2653" w:rsidP="008275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</w:tbl>
    <w:p w:rsidR="0073670A" w:rsidRPr="003C265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C265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C265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C265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C265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3C265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3C2653" w:rsidRDefault="003C265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653">
              <w:rPr>
                <w:rFonts w:ascii="Arial" w:hAnsi="Arial" w:cs="Arial"/>
                <w:sz w:val="20"/>
                <w:szCs w:val="20"/>
              </w:rPr>
              <w:t>EGR5041 ou</w:t>
            </w:r>
          </w:p>
          <w:p w:rsidR="003C2653" w:rsidRPr="003C2653" w:rsidRDefault="003C265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653">
              <w:rPr>
                <w:rFonts w:ascii="Arial" w:hAnsi="Arial" w:cs="Arial"/>
                <w:sz w:val="20"/>
                <w:szCs w:val="20"/>
              </w:rPr>
              <w:t>EGR5170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3C2653" w:rsidRDefault="003C265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65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53" w:rsidRPr="003C2653" w:rsidRDefault="003C2653" w:rsidP="003C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3C2653" w:rsidRPr="003C2653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3C2653" w:rsidRPr="003C2653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653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3C265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3C2653" w:rsidRPr="003C2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C2653" w:rsidRPr="003C2653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3C2653" w:rsidRPr="003C2653" w:rsidRDefault="003C2653" w:rsidP="002C58B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653">
              <w:rPr>
                <w:rFonts w:ascii="Arial" w:hAnsi="Arial" w:cs="Arial"/>
                <w:sz w:val="20"/>
                <w:szCs w:val="20"/>
              </w:rPr>
              <w:t>Modelagem, Acabamento, Decoração e Pintura de Peças Cerâmicas.</w:t>
            </w:r>
          </w:p>
        </w:tc>
      </w:tr>
      <w:tr w:rsidR="003C2653" w:rsidRPr="003C2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C2653" w:rsidRPr="003C2653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Aperfeiçoar a habilidade manual do aluno;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Decorar peças cerâmicas com diferentes técnicas;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Analisar diferentes tipos de argila;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Trabalhar diferentes efeitos decorativos na cerâmica;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Manusear diversos corantes;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Trabalhar efeitos decorativos com máscaras;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Conhecer o processo de queima cerâmica – forno elétrico até 1300</w:t>
            </w:r>
            <w:r w:rsidRPr="003C2653">
              <w:rPr>
                <w:rFonts w:ascii="Arial" w:hAnsi="Arial" w:cs="Arial"/>
                <w:b w:val="0"/>
                <w:i w:val="0"/>
                <w:sz w:val="20"/>
                <w:vertAlign w:val="superscript"/>
              </w:rPr>
              <w:t>o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Decorar peças cerâmicas - mono queima (engobe);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Esmaltar peças cerâmicas – dupla queima (esmaltes).</w:t>
            </w:r>
          </w:p>
        </w:tc>
      </w:tr>
      <w:tr w:rsidR="003C2653" w:rsidRPr="003C2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C2653" w:rsidRPr="003C2653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Materiais para Modelagem em Argila.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Modelagem de peças cerâmicas.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Estado de Couro, Estado de Osso e Biscoito.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O Processo de Queima das Peças.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Utilização de Corantes no ponto de plasticidade da massa (Argilas Coloridas).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Preparação e Aplicação de Engobes.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Preparação e Aplicação de Esmaltes.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Técnicas de Pintura (Pulverização, Imersão e Pinceladas).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Esmaltação (baixa temperatura).</w:t>
            </w:r>
          </w:p>
          <w:p w:rsidR="003C2653" w:rsidRPr="003C2653" w:rsidRDefault="003C2653" w:rsidP="002C58BB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Experimentos de Vidros com Cerâmicas.</w:t>
            </w:r>
          </w:p>
        </w:tc>
      </w:tr>
      <w:tr w:rsidR="003C2653" w:rsidRPr="003C2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C2653" w:rsidRPr="003C2653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C265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BRADO, Eunice.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A Cerâmica</w:t>
            </w:r>
            <w:r w:rsidRPr="003C2653">
              <w:rPr>
                <w:rFonts w:ascii="Arial" w:hAnsi="Arial" w:cs="Arial"/>
                <w:i w:val="0"/>
                <w:sz w:val="20"/>
              </w:rPr>
              <w:t>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ISBN85-322-1538-6. Editora FTD. 3ª Edição. São Paulo,1996.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Modelagem</w:t>
            </w:r>
            <w:r w:rsidRPr="003C2653">
              <w:rPr>
                <w:rFonts w:ascii="Arial" w:hAnsi="Arial" w:cs="Arial"/>
                <w:i w:val="0"/>
                <w:sz w:val="20"/>
              </w:rPr>
              <w:t>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Coleção Aula de Cerâmica. ISBN9722314769. Editora Parramon. 1ª Edição, 1999.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Esmalte</w:t>
            </w:r>
            <w:r w:rsidRPr="003C2653">
              <w:rPr>
                <w:rFonts w:ascii="Arial" w:hAnsi="Arial" w:cs="Arial"/>
                <w:i w:val="0"/>
                <w:sz w:val="20"/>
              </w:rPr>
              <w:t>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Coleção Aula de Cerâmica. ISBN9722314769. Editora Parramon. 1ª Edição, 1999.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Escultura</w:t>
            </w:r>
            <w:r w:rsidRPr="003C2653">
              <w:rPr>
                <w:rFonts w:ascii="Arial" w:hAnsi="Arial" w:cs="Arial"/>
                <w:i w:val="0"/>
                <w:sz w:val="20"/>
              </w:rPr>
              <w:t>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Coleção Aula de Cerâmica. ISBN9722314769. Editora Parramon. 1ª Edição, 1999.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GIARDULLO, Caio; GIARDULLO, Paschoal; SANTOS, Urames P.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O Nosso Livro de Cerâmica – Introdução a Técnica para a Cerâmica Artística.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Editora Pascal. 1ª Edição, 2005.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GOMES, Denise M. C. </w:t>
            </w:r>
            <w:r w:rsidRPr="003C2653">
              <w:rPr>
                <w:rFonts w:ascii="Arial" w:hAnsi="Arial" w:cs="Arial"/>
                <w:bCs/>
                <w:i w:val="0"/>
                <w:sz w:val="20"/>
                <w:u w:val="single"/>
              </w:rPr>
              <w:t>Cerâmica Arqueológica da Amazônia.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MAE-USP ISBN85-314-0616-1 (Edusp). Imprensa Oficial do Estado. São Paulo, 2002.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proofErr w:type="spellStart"/>
            <w:r w:rsidRPr="003C2653">
              <w:rPr>
                <w:rFonts w:ascii="Arial" w:hAnsi="Arial" w:cs="Arial"/>
                <w:b w:val="0"/>
                <w:i w:val="0"/>
                <w:sz w:val="20"/>
                <w:lang w:val="es-ES_tradnl"/>
              </w:rPr>
              <w:t>HALL</w:t>
            </w:r>
            <w:proofErr w:type="gramStart"/>
            <w:r w:rsidRPr="003C2653">
              <w:rPr>
                <w:rFonts w:ascii="Arial" w:hAnsi="Arial" w:cs="Arial"/>
                <w:b w:val="0"/>
                <w:i w:val="0"/>
                <w:sz w:val="20"/>
                <w:lang w:val="es-ES_tradnl"/>
              </w:rPr>
              <w:t>,Morgen</w:t>
            </w:r>
            <w:proofErr w:type="spellEnd"/>
            <w:proofErr w:type="gramEnd"/>
            <w:r w:rsidRPr="003C2653">
              <w:rPr>
                <w:rFonts w:ascii="Arial" w:hAnsi="Arial" w:cs="Arial"/>
                <w:b w:val="0"/>
                <w:i w:val="0"/>
                <w:sz w:val="20"/>
                <w:lang w:val="es-ES_tradnl"/>
              </w:rPr>
              <w:t xml:space="preserve">. </w:t>
            </w:r>
            <w:proofErr w:type="spellStart"/>
            <w:r w:rsidRPr="003C2653">
              <w:rPr>
                <w:rFonts w:ascii="Arial" w:hAnsi="Arial" w:cs="Arial"/>
                <w:i w:val="0"/>
                <w:sz w:val="20"/>
                <w:u w:val="single"/>
                <w:lang w:val="es-ES_tradnl"/>
              </w:rPr>
              <w:t>Iniciacion</w:t>
            </w:r>
            <w:proofErr w:type="spellEnd"/>
            <w:r w:rsidRPr="003C2653">
              <w:rPr>
                <w:rFonts w:ascii="Arial" w:hAnsi="Arial" w:cs="Arial"/>
                <w:i w:val="0"/>
                <w:sz w:val="20"/>
                <w:u w:val="single"/>
                <w:lang w:val="es-ES_tradnl"/>
              </w:rPr>
              <w:t xml:space="preserve"> a </w:t>
            </w:r>
            <w:smartTag w:uri="urn:schemas-microsoft-com:office:smarttags" w:element="PersonName">
              <w:smartTagPr>
                <w:attr w:name="ProductID" w:val="la Ceramica. Editora"/>
              </w:smartTagPr>
              <w:r w:rsidRPr="003C2653">
                <w:rPr>
                  <w:rFonts w:ascii="Arial" w:hAnsi="Arial" w:cs="Arial"/>
                  <w:i w:val="0"/>
                  <w:sz w:val="20"/>
                  <w:u w:val="single"/>
                  <w:lang w:val="es-ES_tradnl"/>
                </w:rPr>
                <w:t xml:space="preserve">la </w:t>
              </w:r>
              <w:proofErr w:type="spellStart"/>
              <w:r w:rsidRPr="003C2653">
                <w:rPr>
                  <w:rFonts w:ascii="Arial" w:hAnsi="Arial" w:cs="Arial"/>
                  <w:i w:val="0"/>
                  <w:sz w:val="20"/>
                  <w:u w:val="single"/>
                  <w:lang w:val="es-ES_tradnl"/>
                </w:rPr>
                <w:t>Ceramica</w:t>
              </w:r>
              <w:proofErr w:type="spellEnd"/>
              <w:r w:rsidRPr="003C2653">
                <w:rPr>
                  <w:rFonts w:ascii="Arial" w:hAnsi="Arial" w:cs="Arial"/>
                  <w:i w:val="0"/>
                  <w:sz w:val="20"/>
                  <w:lang w:val="es-ES_tradnl"/>
                </w:rPr>
                <w:t>.</w:t>
              </w:r>
              <w:r w:rsidRPr="003C2653">
                <w:rPr>
                  <w:rFonts w:ascii="Arial" w:hAnsi="Arial" w:cs="Arial"/>
                  <w:b w:val="0"/>
                  <w:i w:val="0"/>
                  <w:sz w:val="20"/>
                  <w:lang w:val="es-ES_tradnl"/>
                </w:rPr>
                <w:t xml:space="preserve"> </w:t>
              </w:r>
              <w:r w:rsidRPr="003C2653">
                <w:rPr>
                  <w:rFonts w:ascii="Arial" w:hAnsi="Arial" w:cs="Arial"/>
                  <w:b w:val="0"/>
                  <w:i w:val="0"/>
                  <w:sz w:val="20"/>
                </w:rPr>
                <w:t>Editora</w:t>
              </w:r>
            </w:smartTag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Acanto. 1ª Edição.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MASSOLA, Doroti.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Cerâmica – Uma História Feita à Mão.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ISBN8508046170. Editora Ática S. A. São Paulo, SP – 1994.   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NAVARRO, Maria Pilar.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A Decoração de Cerâmica</w:t>
            </w:r>
            <w:r w:rsidRPr="003C2653">
              <w:rPr>
                <w:rFonts w:ascii="Arial" w:hAnsi="Arial" w:cs="Arial"/>
                <w:i w:val="0"/>
                <w:sz w:val="20"/>
              </w:rPr>
              <w:t>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ISBN9723312824. Editora Estampa.  1ª Edição, 1997.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PETERSON, Susan. </w:t>
            </w:r>
            <w:proofErr w:type="spellStart"/>
            <w:r w:rsidRPr="003C2653">
              <w:rPr>
                <w:rFonts w:ascii="Arial" w:hAnsi="Arial" w:cs="Arial"/>
                <w:i w:val="0"/>
                <w:sz w:val="20"/>
                <w:u w:val="single"/>
                <w:lang w:val="es-ES_tradnl"/>
              </w:rPr>
              <w:t>Artesania</w:t>
            </w:r>
            <w:proofErr w:type="spellEnd"/>
            <w:r w:rsidRPr="003C2653">
              <w:rPr>
                <w:rFonts w:ascii="Arial" w:hAnsi="Arial" w:cs="Arial"/>
                <w:i w:val="0"/>
                <w:sz w:val="20"/>
                <w:u w:val="single"/>
                <w:lang w:val="es-ES_tradnl"/>
              </w:rPr>
              <w:t xml:space="preserve"> y Arte del Barro</w:t>
            </w:r>
            <w:r w:rsidRPr="003C2653">
              <w:rPr>
                <w:rFonts w:ascii="Arial" w:hAnsi="Arial" w:cs="Arial"/>
                <w:i w:val="0"/>
                <w:sz w:val="20"/>
                <w:lang w:val="es-ES_tradnl"/>
              </w:rPr>
              <w:t xml:space="preserve">. 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ISBN8480762594. Editora Blume. 1ª Edição, 1997.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b w:val="0"/>
                <w:i w:val="0"/>
                <w:sz w:val="20"/>
                <w:lang w:val="fr-FR"/>
              </w:rPr>
              <w:t xml:space="preserve">VIDAL, Jean-Jacques; JAMES, Paulo. </w:t>
            </w: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Ceramicando</w:t>
            </w:r>
            <w:r w:rsidRPr="003C2653">
              <w:rPr>
                <w:rFonts w:ascii="Arial" w:hAnsi="Arial" w:cs="Arial"/>
                <w:i w:val="0"/>
                <w:sz w:val="20"/>
              </w:rPr>
              <w:t>.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 xml:space="preserve"> ISBN8585642807. 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lastRenderedPageBreak/>
              <w:t>Callis Editora, 1997.</w:t>
            </w:r>
          </w:p>
          <w:p w:rsidR="003C2653" w:rsidRPr="003C2653" w:rsidRDefault="003C2653" w:rsidP="003C2653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670"/>
              </w:tabs>
              <w:ind w:left="67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C2653">
              <w:rPr>
                <w:rFonts w:ascii="Arial" w:hAnsi="Arial" w:cs="Arial"/>
                <w:i w:val="0"/>
                <w:sz w:val="20"/>
                <w:u w:val="single"/>
              </w:rPr>
              <w:t>Revista Mão Na Massa</w:t>
            </w:r>
            <w:r w:rsidRPr="003C2653">
              <w:rPr>
                <w:rFonts w:ascii="Arial" w:hAnsi="Arial" w:cs="Arial"/>
                <w:b w:val="0"/>
                <w:i w:val="0"/>
                <w:sz w:val="20"/>
              </w:rPr>
              <w:t>, exemplares dos anos de 2002, 2003, 2004 e 2005 (04 exemplares por ano).</w:t>
            </w:r>
          </w:p>
        </w:tc>
      </w:tr>
    </w:tbl>
    <w:p w:rsidR="00A459DB" w:rsidRPr="003C265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3C265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ED" w:rsidRDefault="00DB19ED">
      <w:r>
        <w:separator/>
      </w:r>
    </w:p>
  </w:endnote>
  <w:endnote w:type="continuationSeparator" w:id="0">
    <w:p w:rsidR="00DB19ED" w:rsidRDefault="00DB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ED" w:rsidRDefault="00DB19ED">
      <w:r>
        <w:separator/>
      </w:r>
    </w:p>
  </w:footnote>
  <w:footnote w:type="continuationSeparator" w:id="0">
    <w:p w:rsidR="00DB19ED" w:rsidRDefault="00DB19E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0"/>
  </w:num>
  <w:num w:numId="9">
    <w:abstractNumId w:val="4"/>
  </w:num>
  <w:num w:numId="10">
    <w:abstractNumId w:val="41"/>
  </w:num>
  <w:num w:numId="11">
    <w:abstractNumId w:val="15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2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1"/>
  </w:num>
  <w:num w:numId="26">
    <w:abstractNumId w:val="3"/>
  </w:num>
  <w:num w:numId="27">
    <w:abstractNumId w:val="10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38"/>
  </w:num>
  <w:num w:numId="33">
    <w:abstractNumId w:val="27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32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19ED"/>
    <w:rsid w:val="00DB3F35"/>
    <w:rsid w:val="00DC1278"/>
    <w:rsid w:val="00DC4FE2"/>
    <w:rsid w:val="00DC50F9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2C58-0685-41FC-BEC7-6D5F6D6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2015-01-27T19:49:00Z</dcterms:created>
  <dcterms:modified xsi:type="dcterms:W3CDTF">2015-01-27T19:49:00Z</dcterms:modified>
</cp:coreProperties>
</file>